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08" w:rsidRDefault="00AC4F08">
      <w:pPr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EC591F" w:rsidRDefault="00EC591F">
      <w:pPr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  <w:r>
        <w:rPr>
          <w:rFonts w:ascii="Times New Roman" w:hAnsi="Times New Roman" w:cs="Times New Roman"/>
          <w:b/>
          <w:bCs/>
          <w:noProof/>
          <w:spacing w:val="5"/>
        </w:rPr>
        <w:drawing>
          <wp:inline distT="0" distB="0" distL="0" distR="0">
            <wp:extent cx="5850255" cy="8106472"/>
            <wp:effectExtent l="0" t="0" r="0" b="8890"/>
            <wp:docPr id="2" name="Рисунок 2" descr="C:\Users\admin\Desktop\сайт\Программа В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йт\Программа В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81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591F" w:rsidRDefault="00EC591F">
      <w:pPr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EC591F" w:rsidRDefault="00EC591F">
      <w:pPr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EC591F" w:rsidRDefault="00EC591F">
      <w:pPr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EC591F" w:rsidRDefault="00EC591F">
      <w:pPr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EC591F" w:rsidRDefault="00EC591F">
      <w:pPr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EC591F" w:rsidRDefault="00EC591F">
      <w:pPr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EC591F" w:rsidRDefault="00EC591F">
      <w:pPr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EC591F" w:rsidRDefault="00EC591F">
      <w:pPr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EC591F" w:rsidRDefault="00EC591F">
      <w:pPr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AC4F08" w:rsidRDefault="00AC4F08">
      <w:pPr>
        <w:spacing w:after="0" w:line="240" w:lineRule="auto"/>
        <w:ind w:firstLine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F08" w:rsidRDefault="008F10F7">
      <w:pPr>
        <w:spacing w:after="0" w:line="240" w:lineRule="auto"/>
        <w:ind w:firstLine="993"/>
        <w:contextualSpacing/>
        <w:jc w:val="center"/>
        <w:rPr>
          <w:rFonts w:ascii="Times New Roman" w:hAnsi="Times New Roman" w:cs="Times New Roman"/>
          <w:b/>
          <w:bCs/>
          <w:spacing w:val="5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C4F08" w:rsidRDefault="00AC4F0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5"/>
        </w:rPr>
      </w:pPr>
    </w:p>
    <w:p w:rsidR="00AC4F08" w:rsidRDefault="008F10F7">
      <w:pPr>
        <w:pStyle w:val="af3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  <w:t xml:space="preserve">                                                                                   3</w:t>
      </w:r>
    </w:p>
    <w:p w:rsidR="00AC4F08" w:rsidRDefault="008F10F7">
      <w:pPr>
        <w:pStyle w:val="af3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>Учебный план переподготовки водителей транспортных</w:t>
      </w:r>
    </w:p>
    <w:p w:rsidR="00AC4F08" w:rsidRDefault="008F10F7">
      <w:pPr>
        <w:pStyle w:val="af3"/>
        <w:spacing w:before="120"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>средств с категории «В» на категорию «ВЕ»                                                     4</w:t>
      </w:r>
    </w:p>
    <w:p w:rsidR="00AC4F08" w:rsidRDefault="008F10F7">
      <w:pPr>
        <w:pStyle w:val="af3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>Календарный учебный график.                                                                           4</w:t>
      </w:r>
    </w:p>
    <w:p w:rsidR="00AC4F08" w:rsidRDefault="008F10F7">
      <w:pPr>
        <w:pStyle w:val="af3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Специальный цикл. </w:t>
      </w:r>
    </w:p>
    <w:p w:rsidR="00AC4F08" w:rsidRDefault="008F10F7">
      <w:pPr>
        <w:pStyle w:val="af3"/>
        <w:numPr>
          <w:ilvl w:val="1"/>
          <w:numId w:val="1"/>
        </w:numPr>
        <w:spacing w:before="120"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>Рабочая программа учебного предмета «Устройство</w:t>
      </w:r>
    </w:p>
    <w:p w:rsidR="00AC4F08" w:rsidRDefault="008F10F7">
      <w:pPr>
        <w:pStyle w:val="af3"/>
        <w:spacing w:before="120"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и техническое обслуживание транспортных средств категории «ВЕ», </w:t>
      </w:r>
    </w:p>
    <w:p w:rsidR="00AC4F08" w:rsidRDefault="008F10F7">
      <w:pPr>
        <w:pStyle w:val="af3"/>
        <w:spacing w:before="120"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>как объектов управле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>ния                                                                                    6</w:t>
      </w:r>
    </w:p>
    <w:p w:rsidR="00AC4F08" w:rsidRDefault="008F10F7">
      <w:pPr>
        <w:pStyle w:val="af3"/>
        <w:numPr>
          <w:ilvl w:val="1"/>
          <w:numId w:val="1"/>
        </w:numPr>
        <w:spacing w:before="120"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Учебный предмет «Основы управления транспортным средством </w:t>
      </w:r>
    </w:p>
    <w:p w:rsidR="00AC4F08" w:rsidRDefault="008F10F7">
      <w:pPr>
        <w:pStyle w:val="af3"/>
        <w:spacing w:before="120" w:after="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категории «ВЕ»                                                                                              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7</w:t>
      </w:r>
    </w:p>
    <w:p w:rsidR="00AC4F08" w:rsidRDefault="008F10F7">
      <w:pPr>
        <w:spacing w:after="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4.3 Учебный предмет «Вождение транспортных средств категории «ВЕ»            7</w:t>
      </w:r>
    </w:p>
    <w:p w:rsidR="00AC4F08" w:rsidRDefault="008F10F7">
      <w:pPr>
        <w:spacing w:before="120"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 5.  Планируемые результаты освоения программы                                                8</w:t>
      </w:r>
    </w:p>
    <w:p w:rsidR="00AC4F08" w:rsidRDefault="008F10F7">
      <w:pPr>
        <w:spacing w:before="120"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 6.  Условия реализации программы                          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                                          8   </w:t>
      </w:r>
    </w:p>
    <w:p w:rsidR="00AC4F08" w:rsidRDefault="008F10F7">
      <w:pPr>
        <w:spacing w:before="120"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 7.  Перечень учебного оборудования                                                                      11</w:t>
      </w:r>
    </w:p>
    <w:p w:rsidR="00AC4F08" w:rsidRDefault="008F10F7">
      <w:pPr>
        <w:spacing w:before="120"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 8.  Система оценки результатов освоения программы                                           13</w:t>
      </w:r>
    </w:p>
    <w:p w:rsidR="00AC4F08" w:rsidRDefault="008F10F7">
      <w:pPr>
        <w:spacing w:before="120"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 xml:space="preserve">      9. Учебно-методические материалы, обеспечивающие реализацию программы  14</w:t>
      </w:r>
    </w:p>
    <w:p w:rsidR="00AC4F08" w:rsidRDefault="008F10F7">
      <w:pPr>
        <w:pStyle w:val="af3"/>
        <w:spacing w:before="120"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  <w:t xml:space="preserve">           </w:t>
      </w:r>
    </w:p>
    <w:p w:rsidR="00AC4F08" w:rsidRDefault="008F10F7">
      <w:pPr>
        <w:spacing w:after="12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</w:p>
    <w:p w:rsidR="00AC4F08" w:rsidRDefault="008F10F7">
      <w:pPr>
        <w:spacing w:after="0" w:line="240" w:lineRule="auto"/>
        <w:rPr>
          <w:rFonts w:ascii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</w:p>
    <w:p w:rsidR="00AC4F08" w:rsidRDefault="008F10F7">
      <w:pPr>
        <w:spacing w:before="120" w:after="12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pacing w:val="5"/>
          <w:sz w:val="24"/>
          <w:szCs w:val="24"/>
        </w:rPr>
        <w:tab/>
      </w:r>
    </w:p>
    <w:p w:rsidR="00AC4F08" w:rsidRDefault="00AC4F0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5"/>
        </w:rPr>
      </w:pPr>
    </w:p>
    <w:p w:rsidR="00AC4F08" w:rsidRDefault="008F10F7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pacing w:val="5"/>
        </w:rPr>
        <w:t xml:space="preserve"> </w:t>
      </w:r>
    </w:p>
    <w:p w:rsidR="00AC4F08" w:rsidRDefault="00AC4F08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</w:rPr>
      </w:pPr>
    </w:p>
    <w:p w:rsidR="00AC4F08" w:rsidRDefault="00AC4F0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5"/>
        </w:rPr>
        <w:sectPr w:rsidR="00AC4F08">
          <w:footerReference w:type="default" r:id="rId10"/>
          <w:type w:val="continuous"/>
          <w:pgSz w:w="11906" w:h="16838"/>
          <w:pgMar w:top="709" w:right="1133" w:bottom="1134" w:left="1560" w:header="708" w:footer="708" w:gutter="0"/>
          <w:cols w:space="720"/>
        </w:sectPr>
      </w:pPr>
    </w:p>
    <w:p w:rsidR="00AC4F08" w:rsidRDefault="008F10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ПОЯСНИТЕЛЬНАЯ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ЗАПИСКА</w:t>
      </w:r>
    </w:p>
    <w:p w:rsidR="00AC4F08" w:rsidRDefault="008F10F7">
      <w:pPr>
        <w:widowControl w:val="0"/>
        <w:autoSpaceDE w:val="0"/>
        <w:autoSpaceDN w:val="0"/>
        <w:adjustRightInd w:val="0"/>
        <w:spacing w:after="0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переподготовки водителей транспортных средств с категории "В" на категорию "ВЕ" (далее - программа) разработана в соответствии с требованиями Федерального закона </w:t>
      </w:r>
      <w:hyperlink r:id="rId11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 декабря 1995 г. N 196-ФЗ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безопасности дорожного движения" (Собрание законодательства Российской Федерации, 1995, N 50, ст. 4873; 2021, N 49, ст. 8153) (далее - Федеральный закон N 196-ФЗ), </w:t>
      </w:r>
      <w:hyperlink r:id="rId12" w:anchor="l2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7598) (далее - Федеральны</w:t>
      </w:r>
      <w:r>
        <w:rPr>
          <w:rFonts w:ascii="Times New Roman" w:hAnsi="Times New Roman" w:cs="Times New Roman"/>
          <w:sz w:val="24"/>
          <w:szCs w:val="24"/>
        </w:rPr>
        <w:t xml:space="preserve">й закон об образовании), </w:t>
      </w:r>
      <w:hyperlink r:id="rId13" w:anchor="l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разработки примерных программ профессионального обучения водителей транспортных средств соответствующих категорий и подкатегорий, утвержденных постановлением Правительства Российской Федерации от 1 ноября 2013 г. N 980 (Собрание законодательства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Федерации, 2013, N 45, ст. 5816; 2018, N 52, ст. 8305), </w:t>
      </w:r>
      <w:hyperlink r:id="rId14" w:anchor="l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основным программам профессиональ</w:t>
      </w:r>
      <w:r>
        <w:rPr>
          <w:rFonts w:ascii="Times New Roman" w:hAnsi="Times New Roman" w:cs="Times New Roman"/>
          <w:sz w:val="24"/>
          <w:szCs w:val="24"/>
        </w:rPr>
        <w:t xml:space="preserve">ного обучения, утвержденным приказом Министерства просвещения Российской Федерации от 26 августа 2020 г. N 438 (зарегистрирован Министерством юстиции Российской Федерации 11 сентября 2020 г., регистрационный N 59784), профессиональными и квалификационными </w:t>
      </w:r>
      <w:hyperlink r:id="rId15" w:anchor="l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требованиями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предъявляемыми при осуществлении перевозок к работникам юридических лиц и индивидуальных предпринимателей, указанными в абзаце первом пункта 2 статьи 20 </w:t>
      </w:r>
      <w:r>
        <w:rPr>
          <w:rFonts w:ascii="Times New Roman" w:hAnsi="Times New Roman" w:cs="Times New Roman"/>
          <w:sz w:val="24"/>
          <w:szCs w:val="24"/>
        </w:rPr>
        <w:t>Федерального закона "О безопасности дорожного движения", утвержденными приказом Министерства транспорта Российской Федерации от 31 июля 2020 г. N 282 (зарегистрирован Министерством юстиции Российской Федерации 23 ноября 2020 г., регистрационный N 61070).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рограмма предназначена для лиц, имеющих свидетельство о профессии водителя транспортных средств категории «В» и (или) водительское удостоверение на право управления транспортным средством категории «В».</w:t>
      </w:r>
    </w:p>
    <w:p w:rsidR="00AC4F08" w:rsidRDefault="008F10F7">
      <w:pPr>
        <w:widowControl w:val="0"/>
        <w:autoSpaceDE w:val="0"/>
        <w:autoSpaceDN w:val="0"/>
        <w:adjustRightInd w:val="0"/>
        <w:spacing w:after="0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 представлено пояснительной запис</w:t>
      </w:r>
      <w:r>
        <w:rPr>
          <w:rFonts w:ascii="Times New Roman" w:hAnsi="Times New Roman" w:cs="Times New Roman"/>
          <w:sz w:val="24"/>
          <w:szCs w:val="24"/>
        </w:rPr>
        <w:t>кой, учебным планом, рабочими программами учебных предметов, планируемыми результатами освоения программы, условиями реализации  программы, системой оценки результатов освоения программы, учебно-методическими материалами, обеспечивающими реализацию  програ</w:t>
      </w:r>
      <w:r>
        <w:rPr>
          <w:rFonts w:ascii="Times New Roman" w:hAnsi="Times New Roman" w:cs="Times New Roman"/>
          <w:sz w:val="24"/>
          <w:szCs w:val="24"/>
        </w:rPr>
        <w:t>ммы.</w:t>
      </w:r>
    </w:p>
    <w:p w:rsidR="00AC4F08" w:rsidRDefault="008F10F7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>Учебный план содержит перечень учебных предметов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AC4F08" w:rsidRDefault="008F10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en-US"/>
        </w:rPr>
        <w:t>Специальный цикл содержит учебные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en-US"/>
        </w:rPr>
        <w:t xml:space="preserve"> предметы:</w:t>
      </w:r>
    </w:p>
    <w:p w:rsidR="00AC4F08" w:rsidRDefault="008F10F7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«Устройство и техническое обслуживание транспортных средств категории «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 w:bidi="en-US"/>
        </w:rPr>
        <w:t>B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Е»</w:t>
      </w:r>
    </w:p>
    <w:p w:rsidR="00AC4F08" w:rsidRDefault="008F10F7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 xml:space="preserve"> как объектов управления»;</w:t>
      </w:r>
    </w:p>
    <w:p w:rsidR="00AC4F08" w:rsidRDefault="008F10F7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«Основы управления транспортными средствами категории «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 w:bidi="en-US"/>
        </w:rPr>
        <w:t>B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Е»;</w:t>
      </w:r>
    </w:p>
    <w:p w:rsidR="00AC4F08" w:rsidRDefault="008F10F7">
      <w:pPr>
        <w:suppressAutoHyphens/>
        <w:autoSpaceDN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 xml:space="preserve">Практическая подготовка включает учебный предмет «Вождение транспортных средств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категории «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 w:bidi="en-US"/>
        </w:rPr>
        <w:t>B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Е»  (с механической трансмиссией/с автоматической трансмиссией)».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Последовательность изучения разделов и тем учебных предметов определяется образовательной программой профессиональной переподготовки водителей транспортных средств с категории "B</w:t>
      </w:r>
      <w:r>
        <w:rPr>
          <w:rFonts w:ascii="Times New Roman" w:eastAsia="Times New Roman" w:hAnsi="Times New Roman" w:cs="Times New Roman"/>
          <w:sz w:val="24"/>
          <w:szCs w:val="24"/>
        </w:rPr>
        <w:t>" на категорию "ВЕ",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разработанной  и  утвержденной  ООО «Идел-Авто»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частями </w:t>
      </w:r>
      <w:hyperlink r:id="rId16" w:anchor="l210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7" w:anchor="l219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статьи 12 Федерального закона об образовании (Собрание законодательства Российской Федерации, 2012, N 53, ст. 7598, 2021, N 1, ст. 56), согласованной с Государственной инспекцией безопасности дорожного движения Министерства внутре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нних дел Российской Федерации согласно </w:t>
      </w:r>
      <w:hyperlink r:id="rId18" w:anchor="l41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подпункту "в"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пункта 5 Положения о лицензировании образовательной деятельности, утвержденного постановлением Правительства Росс</w:t>
      </w:r>
      <w:r>
        <w:rPr>
          <w:rFonts w:ascii="Times New Roman" w:eastAsia="Times New Roman" w:hAnsi="Times New Roman" w:cs="Times New Roman"/>
          <w:sz w:val="24"/>
          <w:szCs w:val="24"/>
        </w:rPr>
        <w:t>ийской Федерации от 18 сентября 2020 г. N 1490 (Собрание законодательства Российской Федерации, 2020, N 39, ст. 6067) (далее - образовательная программа).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Условия реализации программы составляют учебно-материальную базу организации, осуществляющей образовательную деятельность и содержат организационно-педагогические, кадровые, информационно-методические и материально-технические условия, учебно-методические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материалы. 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может быть использована для профессиональной подготовки лиц с ограниченными возможностями здоровья при </w:t>
      </w:r>
      <w:r>
        <w:rPr>
          <w:rFonts w:ascii="Times New Roman" w:eastAsia="Times New Roman" w:hAnsi="Times New Roman" w:cs="Times New Roman"/>
          <w:sz w:val="24"/>
          <w:szCs w:val="24"/>
        </w:rPr>
        <w:t>соблюдении условий, без которых невозможно или затруднительно освоение образовательных программ обучающимися с ограниченными возможностями здоровья.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быть использована для профессиональной подготовки лиц, не достигших 18 лет.</w:t>
      </w:r>
    </w:p>
    <w:p w:rsidR="00AC4F08" w:rsidRDefault="00AC4F08">
      <w:pPr>
        <w:pStyle w:val="ConsPlusNormal"/>
        <w:widowControl/>
        <w:ind w:firstLine="0"/>
        <w:contextualSpacing/>
        <w:jc w:val="center"/>
        <w:outlineLvl w:val="2"/>
        <w:rPr>
          <w:rFonts w:ascii="Times New Roman" w:hAnsi="Times New Roman" w:cs="Times New Roman"/>
          <w:b/>
          <w:sz w:val="28"/>
        </w:rPr>
      </w:pPr>
    </w:p>
    <w:p w:rsidR="00AC4F08" w:rsidRDefault="008F10F7">
      <w:pPr>
        <w:pStyle w:val="ConsPlusNormal"/>
        <w:widowControl/>
        <w:ind w:firstLine="0"/>
        <w:contextualSpacing/>
        <w:jc w:val="center"/>
        <w:outlineLvl w:val="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УЧЕБНЫЙ ПЛА</w:t>
      </w:r>
      <w:r>
        <w:rPr>
          <w:rFonts w:ascii="Times New Roman" w:hAnsi="Times New Roman" w:cs="Times New Roman"/>
          <w:b/>
          <w:sz w:val="28"/>
        </w:rPr>
        <w:t>Н</w:t>
      </w:r>
    </w:p>
    <w:p w:rsidR="00AC4F08" w:rsidRDefault="008F10F7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профессиональной подготовки водителей </w:t>
      </w:r>
    </w:p>
    <w:p w:rsidR="00AC4F08" w:rsidRDefault="008F10F7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транспортных средств категории "BЕ"</w:t>
      </w:r>
    </w:p>
    <w:p w:rsidR="00AC4F08" w:rsidRDefault="008F10F7">
      <w:pPr>
        <w:pStyle w:val="ConsPlusNormal"/>
        <w:widowControl/>
        <w:ind w:firstLine="0"/>
        <w:contextualSpacing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Таблица 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134"/>
        <w:gridCol w:w="992"/>
        <w:gridCol w:w="992"/>
      </w:tblGrid>
      <w:tr w:rsidR="00AC4F08">
        <w:tc>
          <w:tcPr>
            <w:tcW w:w="66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C4F08">
        <w:tc>
          <w:tcPr>
            <w:tcW w:w="66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AC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C4F08">
        <w:tc>
          <w:tcPr>
            <w:tcW w:w="66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AC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AC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</w:tr>
      <w:tr w:rsidR="00AC4F08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AC4F08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Устройство и техническое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транспортных средств категории "ВЕ" как объектов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4F08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управления транспортными средствами категории "ВЕ"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4F08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Вождение транспортных средств категории "ВЕ" (с механической трансмиссией/с автоматической трансмиссией)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C4F08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Квалификационный экзамен</w:t>
            </w:r>
          </w:p>
        </w:tc>
      </w:tr>
      <w:tr w:rsidR="00AC4F08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аттестация (Квалификационный экзамен)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F08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16"/>
          <w:szCs w:val="16"/>
          <w:lang w:eastAsia="en-US" w:bidi="en-US"/>
        </w:rPr>
      </w:pPr>
    </w:p>
    <w:p w:rsidR="00AC4F08" w:rsidRDefault="008F10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en-US" w:bidi="en-US"/>
        </w:rPr>
        <w:t>- Промежуточная аттестация по каждому циклу проводится в виде выполнения контрольных заданий по предметам соответствующего цикла</w:t>
      </w:r>
    </w:p>
    <w:p w:rsidR="00AC4F08" w:rsidRDefault="008F10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eastAsia="en-US" w:bidi="en-US"/>
        </w:rPr>
      </w:pPr>
      <w:bookmarkStart w:id="1" w:name="_Hlk104974925"/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en-US" w:bidi="en-US"/>
        </w:rPr>
        <w:t xml:space="preserve">- Содержание контрольных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en-US" w:bidi="en-US"/>
        </w:rPr>
        <w:t>заданий и форма их проведения разрабатывается ООО «Идел-Авто» и утверждается директором организации.</w:t>
      </w:r>
    </w:p>
    <w:p w:rsidR="00AC4F08" w:rsidRDefault="008F10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en-US" w:bidi="en-US"/>
        </w:rPr>
        <w:t xml:space="preserve">- Содержание итоговой аттестации в форме квалификационного экзамена, порядок его проведения разрабатывается ООО «Идел-Авто» и утверждается директором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en-US" w:bidi="en-US"/>
        </w:rPr>
        <w:t>организации.</w:t>
      </w: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8F10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en-US" w:bidi="en-US"/>
        </w:rPr>
        <w:t>3. Календарный учебный график переподготовки с категории «В» на категорию «ВЕ»</w:t>
      </w:r>
    </w:p>
    <w:p w:rsidR="00AC4F08" w:rsidRDefault="008F10F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  <w:t>Продолжительность обучения по Программе составляет 32 часов из них 8 часов-теоретические занятия, 24 часа - практические занятия в рамках теоретических дисциплин,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  <w:t xml:space="preserve"> 32 часа – практические занятия по вождению транспортных средств категории «ВЕ» квалификационный экзамен - 4 часа. Срок составляет 1,5 – 2 месяца. Срок сдачи квалификационного экзамена в ГИБДД определяется экзаменационно-регистрационным отделом ГИБДД ОМВД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  <w:t>России по Альметьевскому району.</w:t>
      </w: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p w:rsidR="00AC4F08" w:rsidRDefault="00AC4F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en-US" w:bidi="en-US"/>
        </w:rPr>
      </w:pPr>
    </w:p>
    <w:bookmarkEnd w:id="1"/>
    <w:p w:rsidR="00AC4F08" w:rsidRDefault="008F10F7">
      <w:pPr>
        <w:pStyle w:val="ConsPlusNormal"/>
        <w:widowControl/>
        <w:ind w:firstLine="0"/>
        <w:contextualSpacing/>
        <w:jc w:val="center"/>
        <w:outlineLvl w:val="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4. РАБОЧИЕ ПРОГРАММЫ УЧЕБНЫХ ПРЕДМЕТОВ</w:t>
      </w:r>
    </w:p>
    <w:p w:rsidR="00AC4F08" w:rsidRDefault="00AC4F08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C4F08" w:rsidRDefault="00A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C4F08" w:rsidRDefault="008F10F7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4.1. СПЕЦИАЛЬНЫЙ ЦИКЛ</w:t>
      </w:r>
    </w:p>
    <w:p w:rsidR="00AC4F08" w:rsidRDefault="00AC4F08">
      <w:pPr>
        <w:pStyle w:val="Standard"/>
        <w:jc w:val="center"/>
        <w:rPr>
          <w:rFonts w:eastAsia="Times New Roman" w:cs="Times New Roman"/>
          <w:b/>
          <w:bCs/>
          <w:color w:val="auto"/>
          <w:sz w:val="16"/>
          <w:szCs w:val="16"/>
          <w:lang w:val="ru-RU" w:eastAsia="ru-RU"/>
        </w:rPr>
      </w:pPr>
    </w:p>
    <w:p w:rsidR="00AC4F08" w:rsidRDefault="008F10F7">
      <w:pPr>
        <w:pStyle w:val="Standard"/>
        <w:jc w:val="center"/>
        <w:rPr>
          <w:rFonts w:eastAsia="Times New Roman" w:cs="Times New Roman"/>
          <w:b/>
          <w:bCs/>
          <w:color w:val="auto"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/>
        </w:rPr>
        <w:t>4.1.1. УЧЕБНЫЙ ПРЕДМЕТ</w:t>
      </w:r>
    </w:p>
    <w:p w:rsidR="00AC4F08" w:rsidRDefault="008F10F7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/>
        </w:rPr>
        <w:t>«Устройство и техническое обслуживание транспортных средств категории «</w:t>
      </w:r>
      <w:r>
        <w:rPr>
          <w:rFonts w:eastAsia="Times New Roman" w:cs="Times New Roman"/>
          <w:b/>
          <w:bCs/>
          <w:color w:val="auto"/>
          <w:sz w:val="28"/>
          <w:szCs w:val="28"/>
          <w:lang w:eastAsia="ru-RU"/>
        </w:rPr>
        <w:t>B</w:t>
      </w: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/>
        </w:rPr>
        <w:t xml:space="preserve">Е» </w:t>
      </w: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/>
        </w:rPr>
        <w:t>как объектов управления.</w:t>
      </w:r>
    </w:p>
    <w:p w:rsidR="00AC4F08" w:rsidRDefault="008F10F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Распределение учебных часов по разделам и темам.</w:t>
      </w:r>
    </w:p>
    <w:p w:rsidR="00AC4F08" w:rsidRDefault="008F10F7">
      <w:pPr>
        <w:pStyle w:val="ConsPlusNormal"/>
        <w:ind w:firstLine="0"/>
        <w:jc w:val="right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Таблица 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851"/>
        <w:gridCol w:w="992"/>
        <w:gridCol w:w="992"/>
      </w:tblGrid>
      <w:tr w:rsidR="00AC4F08">
        <w:tc>
          <w:tcPr>
            <w:tcW w:w="69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C4F08">
        <w:tc>
          <w:tcPr>
            <w:tcW w:w="6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AC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</w:tr>
      <w:tr w:rsidR="00AC4F08">
        <w:tc>
          <w:tcPr>
            <w:tcW w:w="6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AC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AC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</w:tr>
      <w:tr w:rsidR="00AC4F08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4.1.1. Устройство транспортных средств</w:t>
            </w:r>
          </w:p>
        </w:tc>
      </w:tr>
      <w:tr w:rsidR="00AC4F08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прицепов и тягово-сцепных устройств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4F08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4F08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4.1.2. Техническое обслуживание</w:t>
            </w:r>
          </w:p>
        </w:tc>
      </w:tr>
      <w:tr w:rsidR="00AC4F08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обслуживание прицепов и тягово-сцепных устройств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4F08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автопоезда к движению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4F08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4F08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AC4F08" w:rsidRDefault="00AC4F08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C4F08" w:rsidRDefault="008F10F7">
      <w:pPr>
        <w:pStyle w:val="1"/>
        <w:ind w:firstLine="0"/>
        <w:jc w:val="center"/>
        <w:rPr>
          <w:color w:val="auto"/>
          <w:sz w:val="24"/>
          <w:szCs w:val="24"/>
        </w:rPr>
      </w:pPr>
      <w:bookmarkStart w:id="2" w:name="sub_23211"/>
      <w:r>
        <w:rPr>
          <w:color w:val="auto"/>
          <w:sz w:val="24"/>
          <w:szCs w:val="24"/>
        </w:rPr>
        <w:t>4.1.1 Устройство транспортных средств.</w:t>
      </w:r>
    </w:p>
    <w:p w:rsidR="00AC4F08" w:rsidRDefault="00AC4F0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bookmarkEnd w:id="2"/>
    <w:p w:rsidR="00AC4F08" w:rsidRDefault="008F10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Общее устройство прицепов и тягово-сцепных устройств: </w:t>
      </w:r>
      <w:r>
        <w:rPr>
          <w:rFonts w:ascii="Times New Roman" w:hAnsi="Times New Roman" w:cs="Times New Roman"/>
          <w:sz w:val="24"/>
          <w:szCs w:val="24"/>
        </w:rPr>
        <w:t>классификация прицепов; краткие технические характеристики прицепов категории О2; общее устройство прицепа; виды подвесок, применяемых на</w:t>
      </w:r>
      <w:r>
        <w:rPr>
          <w:rFonts w:ascii="Times New Roman" w:hAnsi="Times New Roman" w:cs="Times New Roman"/>
          <w:sz w:val="24"/>
          <w:szCs w:val="24"/>
        </w:rPr>
        <w:t xml:space="preserve"> прицепах; назначение и устройство рабочей тормозной системы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н</w:t>
      </w:r>
      <w:r>
        <w:rPr>
          <w:rFonts w:ascii="Times New Roman" w:hAnsi="Times New Roman" w:cs="Times New Roman"/>
          <w:sz w:val="24"/>
          <w:szCs w:val="24"/>
        </w:rPr>
        <w:t>еисправности, при наличии которых запрещается эксплуатация прицепа.</w:t>
      </w:r>
    </w:p>
    <w:p w:rsidR="00AC4F08" w:rsidRDefault="00AC4F08">
      <w:pPr>
        <w:pStyle w:val="1"/>
        <w:ind w:firstLine="0"/>
        <w:jc w:val="center"/>
        <w:rPr>
          <w:color w:val="auto"/>
          <w:sz w:val="24"/>
          <w:szCs w:val="24"/>
        </w:rPr>
      </w:pPr>
      <w:bookmarkStart w:id="3" w:name="sub_23212"/>
    </w:p>
    <w:p w:rsidR="00AC4F08" w:rsidRDefault="008F10F7">
      <w:pPr>
        <w:pStyle w:val="1"/>
        <w:ind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4.1.2. Техническое обслуживание.</w:t>
      </w:r>
    </w:p>
    <w:p w:rsidR="00AC4F08" w:rsidRDefault="00AC4F0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bookmarkEnd w:id="3"/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Техническое обслуживание прицепов и тягово-сцепных устройств: </w:t>
      </w:r>
      <w:r>
        <w:rPr>
          <w:rFonts w:ascii="Times New Roman" w:eastAsia="Times New Roman" w:hAnsi="Times New Roman" w:cs="Times New Roman"/>
          <w:sz w:val="24"/>
          <w:szCs w:val="24"/>
        </w:rPr>
        <w:t>виды и периодичность технического обслуживания прицепов; контрольный осмотр и ежедн</w:t>
      </w:r>
      <w:r>
        <w:rPr>
          <w:rFonts w:ascii="Times New Roman" w:eastAsia="Times New Roman" w:hAnsi="Times New Roman" w:cs="Times New Roman"/>
          <w:sz w:val="24"/>
          <w:szCs w:val="24"/>
        </w:rPr>
        <w:t>евное техническое обслуживание прицепов; подготовка прицепа к техническому осмотру.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 Подготовка автопоезда к движению: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проверка наличия смазки в механизме узла сцепки; проверка люфта между узлом сцепки и сцепным шаром; проверка и доведение до нормы </w:t>
      </w:r>
      <w:r>
        <w:rPr>
          <w:rFonts w:ascii="Times New Roman" w:eastAsia="Times New Roman" w:hAnsi="Times New Roman" w:cs="Times New Roman"/>
          <w:sz w:val="24"/>
          <w:szCs w:val="24"/>
        </w:rPr>
        <w:t>давления воздуха в шинах колес; проверка надежности соединения страховочных тросов (цепей); проверка работы внешних световых приборов прицепа.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Практическое занятие проводится на учебном транспортном средстве.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Зачет. </w:t>
      </w:r>
      <w:r>
        <w:rPr>
          <w:rFonts w:ascii="Times New Roman" w:eastAsia="Times New Roman" w:hAnsi="Times New Roman" w:cs="Times New Roman"/>
          <w:sz w:val="24"/>
          <w:szCs w:val="24"/>
        </w:rPr>
        <w:t>Решение ситуационных задач по контрольно</w:t>
      </w:r>
      <w:r>
        <w:rPr>
          <w:rFonts w:ascii="Times New Roman" w:eastAsia="Times New Roman" w:hAnsi="Times New Roman" w:cs="Times New Roman"/>
          <w:sz w:val="24"/>
          <w:szCs w:val="24"/>
        </w:rPr>
        <w:t>му осмотру, ежедневному техническому обслуживанию и определению неисправностей, влияющих на безопасность движения ТС, контроль знаний (за счет времени отведенного на предмет) при проведении теоретического этапа промежуточной и итоговой аттестации обучающих</w:t>
      </w:r>
      <w:r>
        <w:rPr>
          <w:rFonts w:ascii="Times New Roman" w:eastAsia="Times New Roman" w:hAnsi="Times New Roman" w:cs="Times New Roman"/>
          <w:sz w:val="24"/>
          <w:szCs w:val="24"/>
        </w:rPr>
        <w:t>ся проводится по контрольным вопросам.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Литература.</w:t>
      </w:r>
    </w:p>
    <w:p w:rsidR="00AC4F08" w:rsidRDefault="008F10F7">
      <w:pPr>
        <w:pStyle w:val="af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Щукин М.М. Сцепные устройства автомобилей и тягачей. М.: 1960.</w:t>
      </w:r>
    </w:p>
    <w:p w:rsidR="00AC4F08" w:rsidRDefault="008F10F7">
      <w:pPr>
        <w:pStyle w:val="af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Трофимов В.И. Атлас конструкций автомобильных прицепов. М.: 1997.</w:t>
      </w:r>
    </w:p>
    <w:p w:rsidR="00AC4F08" w:rsidRDefault="008F10F7">
      <w:pPr>
        <w:pStyle w:val="1"/>
        <w:ind w:firstLine="0"/>
        <w:jc w:val="center"/>
        <w:rPr>
          <w:color w:val="auto"/>
          <w:sz w:val="28"/>
          <w:szCs w:val="28"/>
        </w:rPr>
      </w:pPr>
      <w:bookmarkStart w:id="4" w:name="sub_2322"/>
      <w:r>
        <w:rPr>
          <w:color w:val="auto"/>
          <w:sz w:val="28"/>
          <w:szCs w:val="28"/>
        </w:rPr>
        <w:lastRenderedPageBreak/>
        <w:t>4.2. УЧЕБНЫЙ ПРЕДМЕТ</w:t>
      </w:r>
    </w:p>
    <w:p w:rsidR="00AC4F08" w:rsidRDefault="008F10F7">
      <w:pPr>
        <w:pStyle w:val="1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"Основы управления транспортными средствами категории "</w:t>
      </w:r>
      <w:r>
        <w:rPr>
          <w:color w:val="auto"/>
          <w:sz w:val="28"/>
          <w:szCs w:val="28"/>
        </w:rPr>
        <w:t>ВЕ".</w:t>
      </w:r>
    </w:p>
    <w:bookmarkEnd w:id="4"/>
    <w:p w:rsidR="00AC4F08" w:rsidRDefault="008F10F7">
      <w:pPr>
        <w:pStyle w:val="1"/>
        <w:jc w:val="center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Распределение учебных часов по разделам и темам</w:t>
      </w:r>
    </w:p>
    <w:p w:rsidR="00AC4F08" w:rsidRDefault="008F10F7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851"/>
        <w:gridCol w:w="992"/>
        <w:gridCol w:w="992"/>
      </w:tblGrid>
      <w:tr w:rsidR="00AC4F08">
        <w:tc>
          <w:tcPr>
            <w:tcW w:w="68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AC4F08">
        <w:tc>
          <w:tcPr>
            <w:tcW w:w="68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AC4F08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AC4F08">
        <w:tc>
          <w:tcPr>
            <w:tcW w:w="68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AC4F08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AC4F08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Практические занятия</w:t>
            </w:r>
          </w:p>
        </w:tc>
      </w:tr>
      <w:tr w:rsidR="00AC4F08">
        <w:tc>
          <w:tcPr>
            <w:tcW w:w="68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управления автопоездом в штатных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4F08" w:rsidRDefault="008F10F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4F08" w:rsidRDefault="008F10F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C4F08" w:rsidRDefault="008F10F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4F08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управления автопоездом в нештатных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C4F08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af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F08" w:rsidRDefault="008F10F7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AC4F08" w:rsidRDefault="00AC4F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Особенности управления автопоездом в штатных ситуациях:</w:t>
      </w:r>
      <w:r>
        <w:rPr>
          <w:rFonts w:ascii="Times New Roman" w:hAnsi="Times New Roman" w:cs="Times New Roman"/>
          <w:sz w:val="24"/>
          <w:szCs w:val="24"/>
        </w:rPr>
        <w:t xml:space="preserve"> причины возникновения поперечных колебаний прицепа во время движения автопоезда; управление автопоездом при прохождении поворотов различного радиуса; выбор безопасной скорости и траектории движения; управление автопоездом при обгоне, опережении и встречно</w:t>
      </w:r>
      <w:r>
        <w:rPr>
          <w:rFonts w:ascii="Times New Roman" w:hAnsi="Times New Roman" w:cs="Times New Roman"/>
          <w:sz w:val="24"/>
          <w:szCs w:val="24"/>
        </w:rPr>
        <w:t>м разъезде; маневрирование автопоезда в ограниченном пространстве; управление автопоездом при движении задним ходом; предотвращение "складывания" автопоезда при движении задним ходом; обеспечение безопасности при движении автопоезда задним ходом; особеннос</w:t>
      </w:r>
      <w:r>
        <w:rPr>
          <w:rFonts w:ascii="Times New Roman" w:hAnsi="Times New Roman" w:cs="Times New Roman"/>
          <w:sz w:val="24"/>
          <w:szCs w:val="24"/>
        </w:rPr>
        <w:t>ти управления автопоездом в горной местности, на крутых подъемах и спусках; особенности управления автопоездом при движении по дороге с низким коэффициентом сцепления дорожного покрытия (в гололедицу); перевозка грузов в прицепах различного назначения; опт</w:t>
      </w:r>
      <w:r>
        <w:rPr>
          <w:rFonts w:ascii="Times New Roman" w:hAnsi="Times New Roman" w:cs="Times New Roman"/>
          <w:sz w:val="24"/>
          <w:szCs w:val="24"/>
        </w:rPr>
        <w:t>имальное размещение и крепление перевозимого груза; особенности управления автопоездом в зависимости от характеристик перевозимого груза. Решение ситуационных задач</w:t>
      </w:r>
    </w:p>
    <w:p w:rsidR="00AC4F08" w:rsidRDefault="008F10F7">
      <w:pPr>
        <w:pStyle w:val="ConsPlusNormal"/>
        <w:spacing w:before="200"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Тема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Особенности управления автопоездом в нештатных ситуациях</w:t>
      </w:r>
      <w:r>
        <w:rPr>
          <w:rFonts w:ascii="Times New Roman" w:hAnsi="Times New Roman" w:cs="Times New Roman"/>
          <w:sz w:val="24"/>
          <w:szCs w:val="24"/>
        </w:rPr>
        <w:t>: причины ухудшения курсово</w:t>
      </w:r>
      <w:r>
        <w:rPr>
          <w:rFonts w:ascii="Times New Roman" w:hAnsi="Times New Roman" w:cs="Times New Roman"/>
          <w:sz w:val="24"/>
          <w:szCs w:val="24"/>
        </w:rPr>
        <w:t>й устойчивости и "складывания" автопоезда при торможении; причины возникновения заноса и сноса прицепа; действия водителя с учетом типа привода тягача по предотвращению и прекращению заноса и сноса прицепа; действия водителя с учетом типа привода тягача пр</w:t>
      </w:r>
      <w:r>
        <w:rPr>
          <w:rFonts w:ascii="Times New Roman" w:hAnsi="Times New Roman" w:cs="Times New Roman"/>
          <w:sz w:val="24"/>
          <w:szCs w:val="24"/>
        </w:rPr>
        <w:t>и превышении безопасной скорости на входе автопоезда в поворот. Решение ситуационных задач</w:t>
      </w:r>
      <w:r>
        <w:t>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Зачет. </w:t>
      </w:r>
      <w:r>
        <w:rPr>
          <w:rFonts w:ascii="Times New Roman" w:eastAsia="Times New Roman" w:hAnsi="Times New Roman" w:cs="Times New Roman"/>
          <w:sz w:val="24"/>
          <w:szCs w:val="24"/>
        </w:rPr>
        <w:t>Решение тематических по темам 1-3. Контроль знаний (за счет времени ос</w:t>
      </w:r>
    </w:p>
    <w:p w:rsidR="00AC4F08" w:rsidRDefault="00AC4F0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sz w:val="28"/>
          <w:szCs w:val="28"/>
        </w:rPr>
      </w:pPr>
      <w:bookmarkStart w:id="5" w:name="sub_2323"/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4.3. УЧЕБНЫЙ ПРЕДМЕТ</w:t>
      </w:r>
    </w:p>
    <w:p w:rsidR="00AC4F08" w:rsidRDefault="008F10F7">
      <w:pPr>
        <w:pStyle w:val="1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«ВОЖДЕНИЕ ТРАНСПОРТНЫХ СРЕДСТВ КАТЕГОРИИ "ВЕ"</w:t>
      </w:r>
    </w:p>
    <w:p w:rsidR="00AC4F08" w:rsidRDefault="00AC4F08">
      <w:pPr>
        <w:pStyle w:val="1"/>
        <w:ind w:firstLine="0"/>
        <w:jc w:val="center"/>
        <w:rPr>
          <w:color w:val="auto"/>
          <w:sz w:val="16"/>
          <w:szCs w:val="16"/>
        </w:rPr>
      </w:pPr>
    </w:p>
    <w:bookmarkEnd w:id="5"/>
    <w:p w:rsidR="00AC4F08" w:rsidRDefault="008F10F7">
      <w:pPr>
        <w:pStyle w:val="1"/>
        <w:ind w:firstLine="0"/>
        <w:jc w:val="center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Распределение </w:t>
      </w:r>
      <w:r>
        <w:rPr>
          <w:b w:val="0"/>
          <w:color w:val="auto"/>
          <w:sz w:val="24"/>
          <w:szCs w:val="24"/>
        </w:rPr>
        <w:t>учебных часов по разделам и темам</w:t>
      </w:r>
    </w:p>
    <w:p w:rsidR="00AC4F08" w:rsidRDefault="008F10F7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Таблица 4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843"/>
      </w:tblGrid>
      <w:tr w:rsidR="00AC4F08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практического обучения</w:t>
            </w:r>
          </w:p>
        </w:tc>
      </w:tr>
      <w:tr w:rsidR="00AC4F08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4.3.1.1. Первоначальное обучение вождению</w:t>
            </w:r>
          </w:p>
        </w:tc>
      </w:tr>
      <w:tr w:rsidR="00AC4F08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Приемы управления автопоездом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4F08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 автопоездом в ограниченных проездах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4F08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4F08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4.3.1.2. Обучение вождению в условиях дорожного движения</w:t>
            </w:r>
          </w:p>
        </w:tc>
      </w:tr>
      <w:tr w:rsidR="00AC4F08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Вождение по учебным маршрутам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4F08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4F08"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AC4F08" w:rsidRDefault="00AC4F08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sub_2323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4.3.1.1. Первоначальное обучение вождению.</w:t>
      </w:r>
    </w:p>
    <w:p w:rsidR="00AC4F08" w:rsidRDefault="00AC4F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bookmarkEnd w:id="6"/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Приемы управления автопоездом: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подготовка к выезду, сцепка автопоезда, проверка технического состояния автопоезда, 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</w:t>
      </w:r>
      <w:r>
        <w:rPr>
          <w:rFonts w:ascii="Times New Roman" w:eastAsia="Times New Roman" w:hAnsi="Times New Roman" w:cs="Times New Roman"/>
          <w:sz w:val="24"/>
          <w:szCs w:val="24"/>
        </w:rPr>
        <w:t>овка в заданном месте с применением различных способов торможения; начало движения, движение с поворотами направо, налево и разворотом для движения в обратном направлении; начало движения вперед, движение по прямой, остановка, движение задним ходом по прям</w:t>
      </w:r>
      <w:r>
        <w:rPr>
          <w:rFonts w:ascii="Times New Roman" w:eastAsia="Times New Roman" w:hAnsi="Times New Roman" w:cs="Times New Roman"/>
          <w:sz w:val="24"/>
          <w:szCs w:val="24"/>
        </w:rPr>
        <w:t>ой, контролирование траектории и безопасности движения через зеркала заднего вида, остановка; начало движения вперед, движение по прямой, остановка, движение задним ходом с поворотами направо и налево, контролирование траектории и безопасности движения чер</w:t>
      </w:r>
      <w:r>
        <w:rPr>
          <w:rFonts w:ascii="Times New Roman" w:eastAsia="Times New Roman" w:hAnsi="Times New Roman" w:cs="Times New Roman"/>
          <w:sz w:val="24"/>
          <w:szCs w:val="24"/>
        </w:rPr>
        <w:t>ез зеркала заднего вида, остановка, расцепка автопоезда.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Управление автопоездом в ограниченных проездах</w:t>
      </w:r>
      <w:r>
        <w:rPr>
          <w:rFonts w:ascii="Times New Roman" w:eastAsia="Times New Roman" w:hAnsi="Times New Roman" w:cs="Times New Roman"/>
          <w:sz w:val="24"/>
          <w:szCs w:val="24"/>
        </w:rPr>
        <w:t>: начало движения задним ходом, въезд в "габаритный коридор" с поворотом на 90 градусов направо (налево), движение в "габаритном коридоре", подъе</w:t>
      </w:r>
      <w:r>
        <w:rPr>
          <w:rFonts w:ascii="Times New Roman" w:eastAsia="Times New Roman" w:hAnsi="Times New Roman" w:cs="Times New Roman"/>
          <w:sz w:val="24"/>
          <w:szCs w:val="24"/>
        </w:rPr>
        <w:t>зд задним бортом к имитатору погрузочной платформы (ряду стоек), остановка перед имитатором погрузочной платформы, выезд из "габаритного коридора" передним ходом в сторону, противоположную въезду в "габаритный коридор", остановка, начало движения задним хо</w:t>
      </w:r>
      <w:r>
        <w:rPr>
          <w:rFonts w:ascii="Times New Roman" w:eastAsia="Times New Roman" w:hAnsi="Times New Roman" w:cs="Times New Roman"/>
          <w:sz w:val="24"/>
          <w:szCs w:val="24"/>
        </w:rPr>
        <w:t>дом; начало движения задним ходом, движение по прямой в "габаритном коридоре" задним ходом, остановка, начало движения передним ходом, движение по прямой в "габаритном коридоре" передним ходом, остановка.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Зачет. </w:t>
      </w:r>
      <w:r>
        <w:rPr>
          <w:rFonts w:ascii="Times New Roman" w:eastAsia="Times New Roman" w:hAnsi="Times New Roman" w:cs="Times New Roman"/>
          <w:sz w:val="24"/>
          <w:szCs w:val="24"/>
        </w:rPr>
        <w:t>Проверка умений управлять транспортным средс</w:t>
      </w:r>
      <w:r>
        <w:rPr>
          <w:rFonts w:ascii="Times New Roman" w:eastAsia="Times New Roman" w:hAnsi="Times New Roman" w:cs="Times New Roman"/>
          <w:sz w:val="24"/>
          <w:szCs w:val="24"/>
        </w:rPr>
        <w:t>твом на закрытой площадке по первоначальному обучению.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Литература.</w:t>
      </w:r>
    </w:p>
    <w:p w:rsidR="00AC4F08" w:rsidRDefault="008F10F7">
      <w:pPr>
        <w:pStyle w:val="af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Богачкин А.И. Пособие мастеру производственного обучения вождения автомобилем М.: 2007г</w:t>
      </w:r>
    </w:p>
    <w:p w:rsidR="00AC4F08" w:rsidRDefault="008F10F7">
      <w:pPr>
        <w:pStyle w:val="af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Шухман Ю.И. Основы управления автомобиля и безопасность движения. М.: 2010. 160с</w:t>
      </w:r>
    </w:p>
    <w:p w:rsidR="00AC4F08" w:rsidRDefault="008F10F7">
      <w:pPr>
        <w:pStyle w:val="af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Булычев Д. В., Грифф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 И. Автопоезда. Учебное пособие для водителей. М.: 1990.</w:t>
      </w:r>
    </w:p>
    <w:p w:rsidR="00AC4F08" w:rsidRDefault="00AC4F08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F08" w:rsidRDefault="00A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F08" w:rsidRDefault="00A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sub_2323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4.3.1.2. Обучение вождению в условиях дорожного движения.</w:t>
      </w:r>
    </w:p>
    <w:p w:rsidR="00AC4F08" w:rsidRDefault="00AC4F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bookmarkEnd w:id="7"/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Вождение по учебным маршрутам: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подготовка к началу движения, выезд на дорогу с прилегающей территории, движение в транспортном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потоке, на поворотах, подъемах и спусках, остановка и начало движения на различных участках дороги и в местах стоянки; подготовка к началу движения, выезд на дорогу с прилегающей территории, движение в транспортном потоке, перестроения, повороты, разворот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подготовка к началу движения, выезд на </w:t>
      </w:r>
      <w:r>
        <w:rPr>
          <w:rFonts w:ascii="Times New Roman" w:eastAsia="Times New Roman" w:hAnsi="Times New Roman" w:cs="Times New Roman"/>
          <w:sz w:val="24"/>
          <w:szCs w:val="24"/>
        </w:rPr>
        <w:t>дорогу с прилегающей территории, движение в транспортном потоке, проезд регулируемых и нерегулируемых перекрестков в прямом направлении, с поворотами направо и налево, разворотом для движения в обратном направлении.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Зачет. </w:t>
      </w:r>
      <w:r>
        <w:rPr>
          <w:rFonts w:ascii="Times New Roman" w:eastAsia="Times New Roman" w:hAnsi="Times New Roman" w:cs="Times New Roman"/>
          <w:sz w:val="24"/>
          <w:szCs w:val="24"/>
        </w:rPr>
        <w:t>Проверка умений управлять транспо</w:t>
      </w:r>
      <w:r>
        <w:rPr>
          <w:rFonts w:ascii="Times New Roman" w:eastAsia="Times New Roman" w:hAnsi="Times New Roman" w:cs="Times New Roman"/>
          <w:sz w:val="24"/>
          <w:szCs w:val="24"/>
        </w:rPr>
        <w:t>ртным средством в условиях дорожного движения.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Литература.</w:t>
      </w:r>
    </w:p>
    <w:p w:rsidR="00AC4F08" w:rsidRDefault="008F10F7">
      <w:pPr>
        <w:pStyle w:val="af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Богачкин А.И. Пособие мастеру производственного обучения вождения автомобилем М.: 2007г</w:t>
      </w:r>
    </w:p>
    <w:p w:rsidR="00AC4F08" w:rsidRDefault="008F10F7">
      <w:pPr>
        <w:pStyle w:val="af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Шухман Ю.И. Основы управления автомобиля и безопасность движения. М.: 2010. 160с</w:t>
      </w:r>
    </w:p>
    <w:p w:rsidR="00AC4F08" w:rsidRDefault="008F10F7">
      <w:pPr>
        <w:pStyle w:val="af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Булычев Д. В., Грифф М. И.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Автопоезда. Учебное пособие для водителей. М.: 1990.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4.4 Квалификационный экзамен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Квалификационный экзамен по базовому, по специальному и профессиональному циклу Программы. Форма проведения экзамена – индивидуальная. Экзамен может приниматься как от одного</w:t>
      </w:r>
      <w:r>
        <w:rPr>
          <w:rFonts w:ascii="Times New Roman" w:eastAsia="Times New Roman" w:hAnsi="Times New Roman" w:cs="Times New Roman"/>
          <w:sz w:val="24"/>
          <w:szCs w:val="24"/>
        </w:rPr>
        <w:t>, так и от нескольких кандидатов в водители одновременно. Теоретический экзамен проводится методом програмированного контроля знаний.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Квалификационный экзамен. Теория – 2 часа, Практика – 2 часа.</w:t>
      </w:r>
    </w:p>
    <w:p w:rsidR="00AC4F08" w:rsidRDefault="00A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F08" w:rsidRDefault="00A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sub_240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 ПЛАНИРУЕМЫЕ РЕЗУЛЬТАТЫ ОСВОЕНИЯ ПРОГРАММЫ</w:t>
      </w:r>
    </w:p>
    <w:bookmarkEnd w:id="8"/>
    <w:p w:rsidR="00AC4F08" w:rsidRDefault="00AC4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результате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освоения образовательной программы обучающиеся должны знать: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дорожного движения;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 законодательства Российской Федерации в сфере дорожного движения и перевозок пассажиров и багажа;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 безопасного управления составом транспортных средств;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назначение, устройство и разновидности тягово-сцепных устройств тягачей;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неисправностей и условий, при наличии которых запрещается эксплуатация прицепа;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основы погрузки, разгрузки, размещения и крепления грузовых мест, багажа в прицепе, опасность </w:t>
      </w:r>
      <w:r>
        <w:rPr>
          <w:rFonts w:ascii="Times New Roman" w:eastAsia="Times New Roman" w:hAnsi="Times New Roman" w:cs="Times New Roman"/>
          <w:sz w:val="24"/>
          <w:szCs w:val="24"/>
        </w:rPr>
        <w:t>и последствия перемещения груза;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особенности управления составом транспортных средств в штатных и нештатных ситуациях.</w:t>
      </w:r>
    </w:p>
    <w:p w:rsidR="00AC4F08" w:rsidRDefault="00AC4F0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результате освоения образовательной программы обучающиеся должны уметь: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безопасно и эффективно управлять составом 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различных условиях движения;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соблюдать Правила дорожного движения при управлении составом транспортных средств;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ежедневное техническое обслуживание состава транспортных средств;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устранять мелкие неисправности в процессе эксплуатации состава тр</w:t>
      </w:r>
      <w:r>
        <w:rPr>
          <w:rFonts w:ascii="Times New Roman" w:eastAsia="Times New Roman" w:hAnsi="Times New Roman" w:cs="Times New Roman"/>
          <w:sz w:val="24"/>
          <w:szCs w:val="24"/>
        </w:rPr>
        <w:t>анспортных средств, не требующие разборки узлов и агрегатов;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прогнозировать и предотвращать возникновение опасных дорожно-транспортных ситуаций в процессе управления составом транспортных средств;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своевременно принимать правильные решения и уверенно действ</w:t>
      </w:r>
      <w:r>
        <w:rPr>
          <w:rFonts w:ascii="Times New Roman" w:eastAsia="Times New Roman" w:hAnsi="Times New Roman" w:cs="Times New Roman"/>
          <w:sz w:val="24"/>
          <w:szCs w:val="24"/>
        </w:rPr>
        <w:t>овать в сложных и опасных дорожных ситуациях;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совершенствовать свои навыки управления составом транспортных средств.</w:t>
      </w:r>
    </w:p>
    <w:p w:rsidR="00AC4F08" w:rsidRDefault="00AC4F0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AC4F08" w:rsidRDefault="008F10F7">
      <w:pPr>
        <w:pStyle w:val="1"/>
        <w:ind w:firstLine="0"/>
        <w:jc w:val="center"/>
        <w:rPr>
          <w:color w:val="auto"/>
          <w:sz w:val="28"/>
          <w:szCs w:val="28"/>
        </w:rPr>
      </w:pPr>
      <w:bookmarkStart w:id="9" w:name="sub_2500"/>
      <w:r>
        <w:rPr>
          <w:color w:val="auto"/>
          <w:sz w:val="28"/>
          <w:szCs w:val="28"/>
        </w:rPr>
        <w:t>6.  УСЛОВИЯ РЕАЛИЗАЦИИ ПРОГРАММЫ</w:t>
      </w:r>
    </w:p>
    <w:bookmarkEnd w:id="9"/>
    <w:p w:rsidR="00AC4F08" w:rsidRDefault="00AC4F08">
      <w:pPr>
        <w:pStyle w:val="ac"/>
        <w:spacing w:before="0" w:after="0"/>
        <w:rPr>
          <w:rFonts w:ascii="Times New Roman" w:hAnsi="Times New Roman"/>
          <w:sz w:val="16"/>
          <w:szCs w:val="16"/>
          <w:lang w:val="ru-RU"/>
        </w:rPr>
      </w:pPr>
    </w:p>
    <w:p w:rsidR="00AC4F08" w:rsidRDefault="00AC4F08">
      <w:pPr>
        <w:pStyle w:val="Default"/>
        <w:jc w:val="center"/>
      </w:pP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Организационно-педагогические условия должны обеспечивать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</w:t>
      </w:r>
      <w:r>
        <w:rPr>
          <w:rFonts w:ascii="Times New Roman" w:eastAsia="Times New Roman" w:hAnsi="Times New Roman" w:cs="Times New Roman"/>
          <w:sz w:val="24"/>
          <w:szCs w:val="24"/>
        </w:rPr>
        <w:t>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</w:t>
      </w:r>
      <w:r>
        <w:rPr>
          <w:rFonts w:ascii="Times New Roman" w:eastAsia="Times New Roman" w:hAnsi="Times New Roman" w:cs="Times New Roman"/>
          <w:sz w:val="24"/>
          <w:szCs w:val="24"/>
        </w:rPr>
        <w:t>е проводится с использованием учебно-материальной базы, соответствующей требованиям, установленным абзацем вторым пункт 1 статьи 26 Федерального закона №196-ФЗ.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определения соответствия применяемых форм, средств, методов обучения и воспитания возрастны</w:t>
      </w:r>
      <w:r>
        <w:rPr>
          <w:rFonts w:ascii="Times New Roman" w:eastAsia="Times New Roman" w:hAnsi="Times New Roman" w:cs="Times New Roman"/>
          <w:sz w:val="24"/>
          <w:szCs w:val="24"/>
        </w:rPr>
        <w:t>м, психофизическим особенностям и способностям обучающихся автошкола ООО «Идел-Авто», осуществляющая образовательную деятельность, проводит тестирование обучающихся с помощью соответствующих специалистов.</w:t>
      </w:r>
    </w:p>
    <w:p w:rsidR="00AC4F08" w:rsidRDefault="008F10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Теоретическое обучение проводится в оборудованных у</w:t>
      </w:r>
      <w:r>
        <w:rPr>
          <w:rFonts w:ascii="Times New Roman" w:hAnsi="Times New Roman" w:cs="Times New Roman"/>
          <w:sz w:val="24"/>
          <w:szCs w:val="24"/>
        </w:rPr>
        <w:t>чебных кабинетах.</w:t>
      </w:r>
    </w:p>
    <w:p w:rsidR="00AC4F08" w:rsidRDefault="008F10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Автошкола «Идел-Авто» применяет электронное обучение, дистанционные образовательные технологии при реализации части теоретических занятий образовательной программы в порядке, установленным Правилами применения организациями, осуществляющи</w:t>
      </w:r>
      <w:r>
        <w:rPr>
          <w:rFonts w:ascii="Times New Roman" w:hAnsi="Times New Roman" w:cs="Times New Roman"/>
          <w:sz w:val="24"/>
          <w:szCs w:val="24"/>
        </w:rPr>
        <w:t xml:space="preserve">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постановление Правительства Российской Федерации от 11 октября 2023 г. №1678, действующим до 1 сентября </w:t>
      </w:r>
      <w:r>
        <w:rPr>
          <w:rFonts w:ascii="Times New Roman" w:hAnsi="Times New Roman" w:cs="Times New Roman"/>
          <w:sz w:val="24"/>
          <w:szCs w:val="24"/>
        </w:rPr>
        <w:t>2029 г. (далее – Правила применения ДОТ).</w:t>
      </w:r>
    </w:p>
    <w:p w:rsidR="00AC4F08" w:rsidRDefault="008F10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Наполняемость учебной группы не должна превышать 30 человек.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учебного часа теоретических и практических занятий должна составлять 1 академический час (45 минут). Продолжительность учебного часа </w:t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практического обучения вождению должна составлять 1 астрономический час (60 минут).</w:t>
      </w:r>
    </w:p>
    <w:p w:rsidR="00AC4F08" w:rsidRDefault="008F10F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Обучение вождению осуществляется на учебном транспортном средстве и организуется в форме практической подготовки непосредственно в ООО «Идел-Авто» предназначенном для прове</w:t>
      </w:r>
      <w:r>
        <w:rPr>
          <w:rFonts w:ascii="Times New Roman" w:hAnsi="Times New Roman" w:cs="Times New Roman"/>
          <w:sz w:val="24"/>
        </w:rPr>
        <w:t>дения практической подготовки в соответствии с Положением о практической подготовке обучающихся,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г. № 885/</w:t>
      </w:r>
      <w:r>
        <w:rPr>
          <w:rFonts w:ascii="Times New Roman" w:hAnsi="Times New Roman" w:cs="Times New Roman"/>
          <w:sz w:val="24"/>
        </w:rPr>
        <w:t>390 (зарегистрирован Министерством юстиции Российской Федерации 11 сентября 2020 г., регистрационный № 59778), с изменением, внесенным приказом Министерства науки и высшего образования Российской Федерации и Министерства просвещения Российской Федерации от</w:t>
      </w:r>
      <w:r>
        <w:rPr>
          <w:rFonts w:ascii="Times New Roman" w:hAnsi="Times New Roman" w:cs="Times New Roman"/>
          <w:sz w:val="24"/>
        </w:rPr>
        <w:t xml:space="preserve"> 18 ноября 2020 г. № 1430/652 (зарегистрирован Министерством юстиции Российской Федерации 23 декабря 2020 г., регистрационный № 61735).</w:t>
      </w:r>
    </w:p>
    <w:p w:rsidR="00AC4F08" w:rsidRDefault="008F10F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Обучение вождению проводится вне сетки учебного времени мастером производственного обучения вождению транспортных средст</w:t>
      </w:r>
      <w:r>
        <w:rPr>
          <w:rFonts w:ascii="Times New Roman" w:hAnsi="Times New Roman" w:cs="Times New Roman"/>
          <w:sz w:val="24"/>
        </w:rPr>
        <w:t>в индивидуально с каждым обучающимся в соответствии с графиком очередности обучения вождению, утверждаемым ООО «Идел-Авто».</w:t>
      </w:r>
    </w:p>
    <w:p w:rsidR="00AC4F08" w:rsidRDefault="008F10F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Обучение вождению включает обучение первоначальным навыкам управления транспортным средством и обучение управлению транспортным сред</w:t>
      </w:r>
      <w:r>
        <w:rPr>
          <w:rFonts w:ascii="Times New Roman" w:hAnsi="Times New Roman" w:cs="Times New Roman"/>
          <w:sz w:val="24"/>
        </w:rPr>
        <w:t>ством на дорогах. Обучение первоначальным навыкам управления транспортным средством проводится на закрытых площадках или автодромах, соответствующих материально-техническим условиям, предусмотренным пунктом 5.4 Программы. Обучение управлению транспортным с</w:t>
      </w:r>
      <w:r>
        <w:rPr>
          <w:rFonts w:ascii="Times New Roman" w:hAnsi="Times New Roman" w:cs="Times New Roman"/>
          <w:sz w:val="24"/>
        </w:rPr>
        <w:t>редством на дорогах проводится по учебным маршрутам, утверждаемым ООО «Идел-Авто».</w:t>
      </w:r>
    </w:p>
    <w:p w:rsidR="00AC4F08" w:rsidRDefault="008F10F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обучению управлению транспортным средством на дорогах допускаются лица, имеющие первоначальные навыки управления транспортным средством, освоившие требования Правил дорожн</w:t>
      </w:r>
      <w:r>
        <w:rPr>
          <w:rFonts w:ascii="Times New Roman" w:hAnsi="Times New Roman" w:cs="Times New Roman"/>
          <w:sz w:val="24"/>
        </w:rPr>
        <w:t>ого движения, прошедшие обязательное медицинское освидетельствование кандидатов в водители транспортных средств, имеющие медицинское заключение об отсутствии противопоказаний к управлению транспортными средствами.</w:t>
      </w:r>
    </w:p>
    <w:p w:rsidR="00AC4F08" w:rsidRDefault="008F10F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обучении управлению транспортным средс</w:t>
      </w:r>
      <w:r>
        <w:rPr>
          <w:rFonts w:ascii="Times New Roman" w:hAnsi="Times New Roman" w:cs="Times New Roman"/>
          <w:sz w:val="24"/>
        </w:rPr>
        <w:t>твом на дорогах мастер производственного обучения вождению транспортных средств должен находиться на сиденье, с которого осуществляется доступ к дублирующим органам управления этим транспортным средством. На занятии по вождению мастер производственного обу</w:t>
      </w:r>
      <w:r>
        <w:rPr>
          <w:rFonts w:ascii="Times New Roman" w:hAnsi="Times New Roman" w:cs="Times New Roman"/>
          <w:sz w:val="24"/>
        </w:rPr>
        <w:t xml:space="preserve">чения вождению транспортных средств должен иметь при себе: </w:t>
      </w:r>
    </w:p>
    <w:p w:rsidR="00AC4F08" w:rsidRDefault="008F10F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оригинал или заверенную в порядке, установленном законодательством Российской Федерации копию документа на право обучения управлению транспортным средством (документ об образовании и о квалификаци</w:t>
      </w:r>
      <w:r>
        <w:rPr>
          <w:rFonts w:ascii="Times New Roman" w:hAnsi="Times New Roman" w:cs="Times New Roman"/>
          <w:sz w:val="24"/>
        </w:rPr>
        <w:t>и, соответствующий профилю педагогической деятельности, а при отсутствии образования педагогического профиля — документ об образовании и о квалификации и диплом о профессиональной переподготовке по профилю педагогической деятельности);</w:t>
      </w:r>
    </w:p>
    <w:p w:rsidR="00AC4F08" w:rsidRDefault="008F10F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водительское удостов</w:t>
      </w:r>
      <w:r>
        <w:rPr>
          <w:rFonts w:ascii="Times New Roman" w:hAnsi="Times New Roman" w:cs="Times New Roman"/>
          <w:sz w:val="24"/>
        </w:rPr>
        <w:t>ерение на право управления транспортным средством соответствующей категории или подкатегории;</w:t>
      </w:r>
    </w:p>
    <w:p w:rsidR="00AC4F08" w:rsidRDefault="008F10F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заверенную копию приказа (выписку из приказа) о зачислении обучающегося в организацию, осуществляющую образовательную деятельность, на обучение по соответствующей</w:t>
      </w:r>
      <w:r>
        <w:rPr>
          <w:rFonts w:ascii="Times New Roman" w:hAnsi="Times New Roman" w:cs="Times New Roman"/>
          <w:sz w:val="24"/>
        </w:rPr>
        <w:t xml:space="preserve"> образовательной программе.</w:t>
      </w:r>
    </w:p>
    <w:p w:rsidR="00AC4F08" w:rsidRDefault="008F10F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Транспортное средство, используемое для обучения вождению, должно соответствовать материально-техническим условиям, предусмотренным пунктом 6.4 Программы.</w:t>
      </w:r>
    </w:p>
    <w:p w:rsidR="00AC4F08" w:rsidRDefault="008F10F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окончании обучения вождению на транспортном средстве с механической тр</w:t>
      </w:r>
      <w:r>
        <w:rPr>
          <w:rFonts w:ascii="Times New Roman" w:hAnsi="Times New Roman" w:cs="Times New Roman"/>
          <w:sz w:val="24"/>
        </w:rPr>
        <w:t>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</w:t>
      </w:r>
      <w:r>
        <w:rPr>
          <w:rFonts w:ascii="Times New Roman" w:hAnsi="Times New Roman" w:cs="Times New Roman"/>
          <w:sz w:val="24"/>
        </w:rPr>
        <w:t xml:space="preserve">ого экзамена на транспортном средстве с автоматической трансмиссией. </w:t>
      </w:r>
      <w:r>
        <w:rPr>
          <w:rFonts w:ascii="Times New Roman" w:eastAsia="Times New Roman" w:hAnsi="Times New Roman" w:cs="Times New Roman"/>
          <w:b/>
          <w:kern w:val="3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  </w:t>
      </w:r>
      <w:bookmarkStart w:id="10" w:name="sub_4502"/>
      <w:r>
        <w:rPr>
          <w:rFonts w:ascii="Times New Roman" w:eastAsia="Times New Roman" w:hAnsi="Times New Roman" w:cs="Times New Roman"/>
          <w:b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0"/>
      <w:r>
        <w:rPr>
          <w:rFonts w:ascii="Times New Roman" w:hAnsi="Times New Roman" w:cs="Times New Roman"/>
          <w:sz w:val="24"/>
        </w:rPr>
        <w:t>Кадровые условия реализации образовательной программы.</w:t>
      </w:r>
    </w:p>
    <w:p w:rsidR="00AC4F08" w:rsidRDefault="008F10F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Педагогические работники (преподаватели и мастера производственного обучения), реализующие образовательную программу, должны</w:t>
      </w:r>
      <w:r>
        <w:rPr>
          <w:rFonts w:ascii="Times New Roman" w:hAnsi="Times New Roman" w:cs="Times New Roman"/>
          <w:sz w:val="24"/>
        </w:rPr>
        <w:t xml:space="preserve"> отвечать квалификационным требованиям, указанным в квалификационных справочниках, и (или) профессиональным стандартам, в соответствии с частью 1 статьи 46 Федерального закона об образовании. Преподаватели по образовательной программе должны отвечать требо</w:t>
      </w:r>
      <w:r>
        <w:rPr>
          <w:rFonts w:ascii="Times New Roman" w:hAnsi="Times New Roman" w:cs="Times New Roman"/>
          <w:sz w:val="24"/>
        </w:rPr>
        <w:t>ваниям, предусмотренным приказами Министерства здравоохранения и социального развития Российской Федерации от 26 августа 2010 г. № 761н «Об утверждении Единого квалификационного справочника должностей руководителей, специалистов и служащих, раздел «Квалифи</w:t>
      </w:r>
      <w:r>
        <w:rPr>
          <w:rFonts w:ascii="Times New Roman" w:hAnsi="Times New Roman" w:cs="Times New Roman"/>
          <w:sz w:val="24"/>
        </w:rPr>
        <w:t>кационные характеристики должностей работников образования» (зарегистрирован Министерством юстиции Российской Федерации 6 октября 2010 г., регистрационный № 18638) с изменением, внесенным приказом Министерства здравоохранения и социального развития Российс</w:t>
      </w:r>
      <w:r>
        <w:rPr>
          <w:rFonts w:ascii="Times New Roman" w:hAnsi="Times New Roman" w:cs="Times New Roman"/>
          <w:sz w:val="24"/>
        </w:rPr>
        <w:t>кой Федерации от 31 мая 2011 г. № 448н (зарегистрирован Министерством юстиции Российской Федерации 1 июля 2011 г., регистрационный № 21240), Министерства труда и социальной защиты от 21 марта 2025 г. № 136н «Об утверждении профессионального стандарта «Педа</w:t>
      </w:r>
      <w:r>
        <w:rPr>
          <w:rFonts w:ascii="Times New Roman" w:hAnsi="Times New Roman" w:cs="Times New Roman"/>
          <w:sz w:val="24"/>
        </w:rPr>
        <w:t>гог профессионального обучения, среднего профессионального образования» (зарегистрирован Министерством юстиции Российской Федерации 25 апреля 2025 г., регистрационный № 81971), действующим до | сентября 2031 г.</w:t>
      </w:r>
    </w:p>
    <w:p w:rsidR="00AC4F08" w:rsidRDefault="008F10F7">
      <w:pPr>
        <w:suppressAutoHyphens/>
        <w:autoSpaceDN w:val="0"/>
        <w:spacing w:after="0" w:line="240" w:lineRule="auto"/>
        <w:ind w:firstLine="540"/>
        <w:jc w:val="both"/>
        <w:textAlignment w:val="baseline"/>
      </w:pPr>
      <w:r>
        <w:rPr>
          <w:rFonts w:ascii="Times New Roman" w:hAnsi="Times New Roman" w:cs="Times New Roman"/>
          <w:sz w:val="24"/>
        </w:rPr>
        <w:t>Мастера производственного обучения вождению т</w:t>
      </w:r>
      <w:r>
        <w:rPr>
          <w:rFonts w:ascii="Times New Roman" w:hAnsi="Times New Roman" w:cs="Times New Roman"/>
          <w:sz w:val="24"/>
        </w:rPr>
        <w:t xml:space="preserve">ранспортных средств должны отвечать требованиям, предусмотренным профессиональным стандартом «Мастер производственного обучения вождению транспортных средств соответствующих категорий и подкатегорий», утвержденного приказом Министерства труда и социальной </w:t>
      </w:r>
      <w:r>
        <w:rPr>
          <w:rFonts w:ascii="Times New Roman" w:hAnsi="Times New Roman" w:cs="Times New Roman"/>
          <w:sz w:val="24"/>
        </w:rPr>
        <w:t>защиты Российской Федерации от 28 сентября 2018 г. № 603н (зарегистрирован Министерством юстиции Российской Федерации 16 октября 2018 г., регистрационный № 52440).</w:t>
      </w:r>
      <w:r>
        <w:rPr>
          <w:sz w:val="24"/>
        </w:rPr>
        <w:t xml:space="preserve"> </w:t>
      </w:r>
    </w:p>
    <w:p w:rsidR="00AC4F08" w:rsidRDefault="008F10F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Информационно-методические условия реализации образовательной программы включают: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sz w:val="24"/>
          <w:szCs w:val="24"/>
        </w:rPr>
        <w:t>ный план;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календарный учебный график;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рабочие программы учебных предметов;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материалы и разработки;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расписание занятий.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4504"/>
      <w:r>
        <w:rPr>
          <w:rFonts w:ascii="Times New Roman" w:eastAsia="Times New Roman" w:hAnsi="Times New Roman" w:cs="Times New Roman"/>
          <w:b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Материально-технические условия реализации образовательной программы.</w:t>
      </w:r>
    </w:p>
    <w:bookmarkEnd w:id="11"/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Количество необходимых учебных кабинетов определя</w:t>
      </w:r>
      <w:r>
        <w:rPr>
          <w:rFonts w:ascii="Times New Roman" w:hAnsi="Times New Roman" w:cs="Times New Roman"/>
          <w:sz w:val="24"/>
        </w:rPr>
        <w:t>ется по формуле:</w:t>
      </w:r>
    </w:p>
    <w:p w:rsidR="00AC4F08" w:rsidRDefault="00AC4F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33450" cy="628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F08" w:rsidRDefault="00AC4F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где: 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 - число необходимых учебных кабинетов: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Ргр — расчетное время, предусмотренное учебным планом образовательной программы, за вычетом времени на освоение учебного предмета «Вождение транспортных средств», на одну учебную группу в </w:t>
      </w:r>
      <w:r>
        <w:rPr>
          <w:rFonts w:ascii="Times New Roman" w:hAnsi="Times New Roman" w:cs="Times New Roman"/>
          <w:sz w:val="24"/>
        </w:rPr>
        <w:t>часах: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 — количество учебных групп: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Фпом — фонд времени использования учебного кабинета в часах. 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реализации образовательной программы с применением электронного обучения, </w:t>
      </w:r>
      <w:r>
        <w:rPr>
          <w:rFonts w:ascii="Times New Roman" w:hAnsi="Times New Roman" w:cs="Times New Roman"/>
          <w:sz w:val="24"/>
          <w:szCs w:val="24"/>
        </w:rPr>
        <w:lastRenderedPageBreak/>
        <w:t>дистанционных образовательных технологий расчетное учебное время Ргр определяет</w:t>
      </w:r>
      <w:r>
        <w:rPr>
          <w:rFonts w:ascii="Times New Roman" w:hAnsi="Times New Roman" w:cs="Times New Roman"/>
          <w:sz w:val="24"/>
          <w:szCs w:val="24"/>
        </w:rPr>
        <w:t>ся без учета учебного времени, реализуемого с применением электронного обучения, дистанционных образовательных технологий.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транспортные средства категории «В» должны быть представлены механическими транспортными средствами, зарегистрированными в Го</w:t>
      </w:r>
      <w:r>
        <w:rPr>
          <w:rFonts w:ascii="Times New Roman" w:hAnsi="Times New Roman" w:cs="Times New Roman"/>
          <w:sz w:val="24"/>
          <w:szCs w:val="24"/>
        </w:rPr>
        <w:t>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«Транзит» или 10 суток после их при</w:t>
      </w:r>
      <w:r>
        <w:rPr>
          <w:rFonts w:ascii="Times New Roman" w:hAnsi="Times New Roman" w:cs="Times New Roman"/>
          <w:sz w:val="24"/>
          <w:szCs w:val="24"/>
        </w:rPr>
        <w:t>обретения или таможенного оформления согласно пункту 1 Основных положений по допуску транспортных средств к эксплуатации и обязанности должностных лиц по. обеспечению безопасности дорожного движения, утвержденных постановлением Совета Министров — Правитель</w:t>
      </w:r>
      <w:r>
        <w:rPr>
          <w:rFonts w:ascii="Times New Roman" w:hAnsi="Times New Roman" w:cs="Times New Roman"/>
          <w:sz w:val="24"/>
          <w:szCs w:val="24"/>
        </w:rPr>
        <w:t>ства Российской Федерации от 23 октября 1993 г. № 1090 (далее — Основные положения).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Транспортные средства, используемые для обучения вождению лиц с ограниченными возможностями здоровья, должны быть оборудованы органами управления, предусмотренными для так</w:t>
      </w:r>
      <w:r>
        <w:rPr>
          <w:rFonts w:ascii="Times New Roman" w:hAnsi="Times New Roman" w:cs="Times New Roman"/>
          <w:sz w:val="24"/>
          <w:szCs w:val="24"/>
        </w:rPr>
        <w:t>их лиц.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Механическое транспортное средство, используемое для обучения вождению, согласно пункту 5 Основных положений должно быть оборудовано дополнительными педалями привода сцепления (кроме транспортных средств с автоматической трансмиссией) и тормоза, зе</w:t>
      </w:r>
      <w:r>
        <w:rPr>
          <w:rFonts w:ascii="Times New Roman" w:hAnsi="Times New Roman" w:cs="Times New Roman"/>
          <w:sz w:val="24"/>
          <w:szCs w:val="24"/>
        </w:rPr>
        <w:t>ркалом заднего вида для обучающего и опознавательным знаком «Учебное транспортное средство» согласно пункту 8 Основных положений.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эксплуатации учебных транспортных средств должны быть соблюдены требования по обеспечению безопасности дорожного движения,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пунктом | статьи 16, пунктом 1 статьи 20 Федерального закона № 196-ФЗ. Количество обучающихся в год в зависимости от количества имеющихся в организации, осуществляющей образовательную деятельность. учебных транспортных средств определяется п</w:t>
      </w:r>
      <w:r>
        <w:rPr>
          <w:rFonts w:ascii="Times New Roman" w:hAnsi="Times New Roman" w:cs="Times New Roman"/>
          <w:sz w:val="24"/>
          <w:szCs w:val="24"/>
        </w:rPr>
        <w:t>о формуле: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</w:pPr>
      <w:r>
        <w:rPr>
          <w:noProof/>
        </w:rPr>
        <w:drawing>
          <wp:inline distT="0" distB="0" distL="0" distR="0">
            <wp:extent cx="1781175" cy="7905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где: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— количество обучающихся в год;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>
        <w:rPr>
          <w:rFonts w:ascii="Times New Roman" w:hAnsi="Times New Roman" w:cs="Times New Roman"/>
          <w:sz w:val="24"/>
        </w:rPr>
        <w:t xml:space="preserve"> - время использования мастером производственного обучения (далее - мастер) одного учебного транспортного средства (работа одного мастера на одном учебном транспортном средстве 36 часов в неделю; или работа одного мастера на одном учебном транспортном сред</w:t>
      </w:r>
      <w:r>
        <w:rPr>
          <w:rFonts w:ascii="Times New Roman" w:hAnsi="Times New Roman" w:cs="Times New Roman"/>
          <w:sz w:val="24"/>
        </w:rPr>
        <w:t>стве 54 часа в неделю: или работа ДВУХ мастеров на одном учебном транспортном средстве по 36 часов в неделю каждый):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52 — количество недель в году: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N</w:t>
      </w:r>
      <w:r>
        <w:rPr>
          <w:rFonts w:ascii="Times New Roman" w:hAnsi="Times New Roman" w:cs="Times New Roman"/>
          <w:sz w:val="24"/>
        </w:rPr>
        <w:t>тс - количество учебных транспортных средств;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 - количество часов вождения в соответствии с учебным планом</w:t>
      </w:r>
      <w:r>
        <w:rPr>
          <w:rFonts w:ascii="Times New Roman" w:hAnsi="Times New Roman" w:cs="Times New Roman"/>
          <w:sz w:val="24"/>
        </w:rPr>
        <w:t xml:space="preserve"> образовательной программы.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</w:t>
      </w:r>
      <w:r>
        <w:rPr>
          <w:rFonts w:ascii="Times New Roman" w:hAnsi="Times New Roman" w:cs="Times New Roman"/>
          <w:sz w:val="24"/>
        </w:rPr>
        <w:t>использования закрытой площадки или автодрома.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Порядок расчета количества необходимых учебных кабинетов, количества обучающихся в год в зависимости от количества имеющихся учебных транспортных средств, максимального количества одновременно используемых уче</w:t>
      </w:r>
      <w:r>
        <w:rPr>
          <w:rFonts w:ascii="Times New Roman" w:hAnsi="Times New Roman" w:cs="Times New Roman"/>
          <w:sz w:val="24"/>
        </w:rPr>
        <w:t>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организации, осуществляющей образовательную деятельность.</w:t>
      </w:r>
    </w:p>
    <w:p w:rsidR="00AC4F08" w:rsidRDefault="00A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AC4F08" w:rsidRDefault="00A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AC4F08" w:rsidRDefault="00A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en-US"/>
        </w:rPr>
        <w:lastRenderedPageBreak/>
        <w:t>Перечень оборудования учебного кабинета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Таблица 5</w:t>
      </w:r>
    </w:p>
    <w:tbl>
      <w:tblPr>
        <w:tblW w:w="504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9"/>
        <w:gridCol w:w="229"/>
        <w:gridCol w:w="1005"/>
        <w:gridCol w:w="94"/>
        <w:gridCol w:w="1139"/>
        <w:gridCol w:w="82"/>
      </w:tblGrid>
      <w:tr w:rsidR="00AC4F08">
        <w:trPr>
          <w:gridAfter w:val="1"/>
          <w:wAfter w:w="43" w:type="pct"/>
        </w:trPr>
        <w:tc>
          <w:tcPr>
            <w:tcW w:w="369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ание учебного оборудования</w:t>
            </w:r>
          </w:p>
        </w:tc>
        <w:tc>
          <w:tcPr>
            <w:tcW w:w="63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629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C4F08">
        <w:trPr>
          <w:gridAfter w:val="1"/>
          <w:wAfter w:w="43" w:type="pct"/>
          <w:trHeight w:val="375"/>
        </w:trPr>
        <w:tc>
          <w:tcPr>
            <w:tcW w:w="49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Оборудование и технические средства обучения   </w:t>
            </w:r>
          </w:p>
        </w:tc>
      </w:tr>
      <w:tr w:rsidR="00AC4F08">
        <w:trPr>
          <w:gridAfter w:val="1"/>
          <w:wAfter w:w="43" w:type="pct"/>
        </w:trPr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rPr>
          <w:gridAfter w:val="1"/>
          <w:wAfter w:w="43" w:type="pct"/>
        </w:trPr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Технические средства демонстрации аудиовизуальной информации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rPr>
          <w:gridAfter w:val="1"/>
          <w:wAfter w:w="43" w:type="pct"/>
        </w:trPr>
        <w:tc>
          <w:tcPr>
            <w:tcW w:w="49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Учебно-наглядные пособия </w:t>
            </w:r>
          </w:p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(допустимо представлять в виде </w:t>
            </w:r>
            <w:r>
              <w:rPr>
                <w:rFonts w:ascii="Times New Roman" w:eastAsia="Times New Roman" w:hAnsi="Times New Roman" w:cs="Times New Roman"/>
                <w:i/>
              </w:rPr>
              <w:t>плаката, стенда, макета, планшета, модели, схемы, кинофильма, видеофильма, мультимедийных слайдов)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  </w:t>
            </w:r>
          </w:p>
        </w:tc>
      </w:tr>
      <w:tr w:rsidR="00AC4F08">
        <w:trPr>
          <w:gridAfter w:val="1"/>
          <w:wAfter w:w="43" w:type="pct"/>
        </w:trPr>
        <w:tc>
          <w:tcPr>
            <w:tcW w:w="49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Устройство и техническое обслуживание транспортных средств </w:t>
            </w:r>
          </w:p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категории "BЕ" как объектов управления   </w:t>
            </w:r>
          </w:p>
        </w:tc>
      </w:tr>
      <w:tr w:rsidR="00AC4F08">
        <w:trPr>
          <w:gridAfter w:val="1"/>
          <w:wAfter w:w="43" w:type="pct"/>
        </w:trPr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штука 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C4F08">
        <w:trPr>
          <w:gridAfter w:val="1"/>
          <w:wAfter w:w="43" w:type="pct"/>
        </w:trPr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прицепа категории О2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rPr>
          <w:gridAfter w:val="1"/>
          <w:wAfter w:w="43" w:type="pct"/>
        </w:trPr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rPr>
          <w:gridAfter w:val="1"/>
          <w:wAfter w:w="43" w:type="pct"/>
        </w:trPr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тормозной системы прицепов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rPr>
          <w:gridAfter w:val="1"/>
          <w:wAfter w:w="43" w:type="pct"/>
        </w:trPr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прицепов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rPr>
          <w:gridAfter w:val="1"/>
          <w:wAfter w:w="43" w:type="pct"/>
        </w:trPr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rPr>
          <w:gridAfter w:val="1"/>
          <w:wAfter w:w="43" w:type="pct"/>
        </w:trPr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обслуживание автопоезда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rPr>
          <w:gridAfter w:val="1"/>
          <w:wAfter w:w="43" w:type="pct"/>
        </w:trPr>
        <w:tc>
          <w:tcPr>
            <w:tcW w:w="49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управления транспортными средствами категории "BE"</w:t>
            </w:r>
          </w:p>
        </w:tc>
      </w:tr>
      <w:tr w:rsidR="00AC4F08">
        <w:trPr>
          <w:gridAfter w:val="1"/>
          <w:wAfter w:w="43" w:type="pct"/>
        </w:trPr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Силы, действующие на автопоезд при движении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rPr>
          <w:gridAfter w:val="1"/>
          <w:wAfter w:w="43" w:type="pct"/>
        </w:trPr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Маневрирование автопоезда в ограниченном пространстве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rPr>
          <w:gridAfter w:val="1"/>
          <w:wAfter w:w="43" w:type="pct"/>
        </w:trPr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задним ходом, поворот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автопоезда задним ходом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rPr>
          <w:gridAfter w:val="1"/>
          <w:wAfter w:w="43" w:type="pct"/>
        </w:trPr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автопоезда при прохождении поворотов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rPr>
          <w:gridAfter w:val="1"/>
          <w:wAfter w:w="43" w:type="pct"/>
        </w:trPr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rPr>
          <w:gridAfter w:val="1"/>
          <w:wAfter w:w="43" w:type="pct"/>
        </w:trPr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«Складывание» автопоезда при заносе и сносе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rPr>
          <w:gridAfter w:val="1"/>
          <w:wAfter w:w="43" w:type="pct"/>
        </w:trPr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Опасности при прохождении автопоездом подъемов и спусков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rPr>
          <w:gridAfter w:val="1"/>
          <w:wAfter w:w="43" w:type="pct"/>
        </w:trPr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rPr>
          <w:gridAfter w:val="1"/>
          <w:wAfter w:w="43" w:type="pct"/>
        </w:trPr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8" w:rsidRDefault="008F10F7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Правил дорожного движения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999" w:type="pct"/>
            <w:gridSpan w:val="6"/>
            <w:tcBorders>
              <w:tl2br w:val="nil"/>
              <w:tr2bl w:val="nil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GlyphLessFon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Учебные пособия (допустимо представлять в виде печатного издания. программы для ЭВМ)</w:t>
            </w: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816" w:type="pct"/>
            <w:gridSpan w:val="2"/>
            <w:tcBorders>
              <w:tl2br w:val="nil"/>
              <w:tr2bl w:val="nil"/>
            </w:tcBorders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GlyphLess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Экзаменационные билеты для приема теоретических экзаменов на </w:t>
            </w:r>
            <w:r>
              <w:rPr>
                <w:rFonts w:ascii="Times New Roman" w:eastAsia="GlyphLessFont" w:hAnsi="Times New Roman" w:cs="Times New Roman"/>
                <w:color w:val="000000"/>
                <w:sz w:val="24"/>
                <w:szCs w:val="24"/>
                <w:lang w:eastAsia="zh-CN" w:bidi="ar"/>
              </w:rPr>
              <w:t>право управления транспортными средствами</w:t>
            </w:r>
          </w:p>
        </w:tc>
        <w:tc>
          <w:tcPr>
            <w:tcW w:w="561" w:type="pct"/>
            <w:gridSpan w:val="2"/>
            <w:tcBorders>
              <w:tl2br w:val="nil"/>
              <w:tr2bl w:val="nil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gridSpan w:val="2"/>
            <w:tcBorders>
              <w:tl2br w:val="nil"/>
              <w:tr2bl w:val="nil"/>
            </w:tcBorders>
            <w:vAlign w:val="center"/>
          </w:tcPr>
          <w:p w:rsidR="00AC4F08" w:rsidRDefault="008F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999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Информационно-методические материалы  </w:t>
            </w: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999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Информационный стенд</w:t>
            </w: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816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Российской Федерации от 7 февраля 1992 г. N 2300-1 "О защите прав потребителей</w:t>
            </w:r>
          </w:p>
        </w:tc>
        <w:tc>
          <w:tcPr>
            <w:tcW w:w="56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816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лицензии с соответствующим приложением </w:t>
            </w:r>
          </w:p>
        </w:tc>
        <w:tc>
          <w:tcPr>
            <w:tcW w:w="56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816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56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816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56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816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план </w:t>
            </w:r>
          </w:p>
        </w:tc>
        <w:tc>
          <w:tcPr>
            <w:tcW w:w="56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816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Календарный учебный график (на каждую учебную группу) </w:t>
            </w:r>
          </w:p>
        </w:tc>
        <w:tc>
          <w:tcPr>
            <w:tcW w:w="56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816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Расписание занятий (на каждую учебную группу) </w:t>
            </w:r>
          </w:p>
        </w:tc>
        <w:tc>
          <w:tcPr>
            <w:tcW w:w="56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816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очередности обучения вождению (на каждую учебную группу) </w:t>
            </w:r>
          </w:p>
        </w:tc>
        <w:tc>
          <w:tcPr>
            <w:tcW w:w="56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816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учебных маршрутов, утвержденные директором ООО «Идел-Авто»</w:t>
            </w:r>
          </w:p>
        </w:tc>
        <w:tc>
          <w:tcPr>
            <w:tcW w:w="56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816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Книга жалоб и предложений </w:t>
            </w:r>
          </w:p>
        </w:tc>
        <w:tc>
          <w:tcPr>
            <w:tcW w:w="56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816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Интернет" idel-avto.ru</w:t>
            </w:r>
          </w:p>
        </w:tc>
        <w:tc>
          <w:tcPr>
            <w:tcW w:w="561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623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999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Средства доступа к электронной информационно-образовательной среде</w:t>
            </w: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816" w:type="pct"/>
            <w:gridSpan w:val="2"/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Информационно-телекоммуникационная сеть «Интернет»</w:t>
            </w:r>
          </w:p>
        </w:tc>
        <w:tc>
          <w:tcPr>
            <w:tcW w:w="561" w:type="pct"/>
            <w:gridSpan w:val="2"/>
            <w:shd w:val="clear" w:color="auto" w:fill="auto"/>
            <w:vAlign w:val="center"/>
          </w:tcPr>
          <w:p w:rsidR="00AC4F08" w:rsidRDefault="00AC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shd w:val="clear" w:color="auto" w:fill="auto"/>
          </w:tcPr>
          <w:p w:rsidR="00AC4F08" w:rsidRDefault="00AC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816" w:type="pct"/>
            <w:gridSpan w:val="2"/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Информационная система организации, осуществляющей образовательную деятельность, эксплуатируемая при </w:t>
            </w:r>
            <w:r>
              <w:rPr>
                <w:rFonts w:ascii="Times New Roman" w:hAnsi="Times New Roman" w:cs="Times New Roman"/>
                <w:sz w:val="24"/>
              </w:rPr>
              <w:t>реализации части (частей)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561" w:type="pct"/>
            <w:gridSpan w:val="2"/>
            <w:shd w:val="clear" w:color="auto" w:fill="auto"/>
            <w:vAlign w:val="center"/>
          </w:tcPr>
          <w:p w:rsidR="00AC4F08" w:rsidRDefault="00AC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shd w:val="clear" w:color="auto" w:fill="auto"/>
          </w:tcPr>
          <w:p w:rsidR="00AC4F08" w:rsidRDefault="00AC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816" w:type="pct"/>
            <w:gridSpan w:val="2"/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Электронные учебно-наглядные пособия</w:t>
            </w:r>
          </w:p>
        </w:tc>
        <w:tc>
          <w:tcPr>
            <w:tcW w:w="561" w:type="pct"/>
            <w:gridSpan w:val="2"/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</w:t>
            </w:r>
          </w:p>
        </w:tc>
        <w:tc>
          <w:tcPr>
            <w:tcW w:w="623" w:type="pct"/>
            <w:gridSpan w:val="2"/>
            <w:shd w:val="clear" w:color="auto" w:fill="auto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816" w:type="pct"/>
            <w:gridSpan w:val="2"/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Издания электронных библиотечных систем</w:t>
            </w:r>
          </w:p>
        </w:tc>
        <w:tc>
          <w:tcPr>
            <w:tcW w:w="561" w:type="pct"/>
            <w:gridSpan w:val="2"/>
            <w:shd w:val="clear" w:color="auto" w:fill="auto"/>
            <w:vAlign w:val="center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</w:t>
            </w:r>
          </w:p>
        </w:tc>
        <w:tc>
          <w:tcPr>
            <w:tcW w:w="623" w:type="pct"/>
            <w:gridSpan w:val="2"/>
            <w:shd w:val="clear" w:color="auto" w:fill="auto"/>
          </w:tcPr>
          <w:p w:rsidR="00AC4F08" w:rsidRDefault="008F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816" w:type="pct"/>
            <w:gridSpan w:val="2"/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Фиксация хода </w:t>
            </w:r>
            <w:r>
              <w:rPr>
                <w:rFonts w:ascii="Times New Roman" w:hAnsi="Times New Roman" w:cs="Times New Roman"/>
                <w:sz w:val="24"/>
              </w:rPr>
              <w:t>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портфолио обучающегося</w:t>
            </w:r>
          </w:p>
        </w:tc>
        <w:tc>
          <w:tcPr>
            <w:tcW w:w="561" w:type="pct"/>
            <w:gridSpan w:val="2"/>
            <w:shd w:val="clear" w:color="auto" w:fill="auto"/>
            <w:vAlign w:val="center"/>
          </w:tcPr>
          <w:p w:rsidR="00AC4F08" w:rsidRDefault="00AC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shd w:val="clear" w:color="auto" w:fill="auto"/>
          </w:tcPr>
          <w:p w:rsidR="00AC4F08" w:rsidRDefault="00AC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816" w:type="pct"/>
            <w:gridSpan w:val="2"/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Сервисы взаимодействия преподавателей с обучающимися посред</w:t>
            </w:r>
            <w:r>
              <w:rPr>
                <w:rFonts w:ascii="Times New Roman" w:hAnsi="Times New Roman" w:cs="Times New Roman"/>
                <w:sz w:val="24"/>
              </w:rPr>
              <w:t>ством видео-конференц-связи. быстрого обмена текстовыми сообщениями. фото-, аудио- и видеоинформацией. файлами) с соответствующим программным обеспечением</w:t>
            </w:r>
          </w:p>
        </w:tc>
        <w:tc>
          <w:tcPr>
            <w:tcW w:w="561" w:type="pct"/>
            <w:gridSpan w:val="2"/>
            <w:shd w:val="clear" w:color="auto" w:fill="auto"/>
            <w:vAlign w:val="center"/>
          </w:tcPr>
          <w:p w:rsidR="00AC4F08" w:rsidRDefault="00AC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shd w:val="clear" w:color="auto" w:fill="auto"/>
          </w:tcPr>
          <w:p w:rsidR="00AC4F08" w:rsidRDefault="00AC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F0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816" w:type="pct"/>
            <w:gridSpan w:val="2"/>
            <w:shd w:val="clear" w:color="auto" w:fill="auto"/>
          </w:tcPr>
          <w:p w:rsidR="00AC4F08" w:rsidRDefault="008F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Сервис контроля условий проведения промежуточной аттестации, текущего контроля успеваемости и итог</w:t>
            </w:r>
            <w:r>
              <w:rPr>
                <w:rFonts w:ascii="Times New Roman" w:hAnsi="Times New Roman" w:cs="Times New Roman"/>
                <w:sz w:val="24"/>
              </w:rPr>
              <w:t>овой аттестации в целях фиксации нарушений с соответствующим программным обеспечением (в случае проведения промежуточной аттестации. текущего контроля успеваемости и итоговой аттестации с применением электронного обучения. дистанционных образовательных тех</w:t>
            </w:r>
            <w:r>
              <w:rPr>
                <w:rFonts w:ascii="Times New Roman" w:hAnsi="Times New Roman" w:cs="Times New Roman"/>
                <w:sz w:val="24"/>
              </w:rPr>
              <w:t>нологий)</w:t>
            </w:r>
          </w:p>
        </w:tc>
        <w:tc>
          <w:tcPr>
            <w:tcW w:w="561" w:type="pct"/>
            <w:gridSpan w:val="2"/>
            <w:shd w:val="clear" w:color="auto" w:fill="auto"/>
            <w:vAlign w:val="center"/>
          </w:tcPr>
          <w:p w:rsidR="00AC4F08" w:rsidRDefault="00AC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shd w:val="clear" w:color="auto" w:fill="auto"/>
          </w:tcPr>
          <w:p w:rsidR="00AC4F08" w:rsidRDefault="00AC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F08" w:rsidRDefault="00AC4F08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en-US"/>
        </w:rPr>
      </w:pPr>
    </w:p>
    <w:p w:rsidR="00AC4F08" w:rsidRDefault="008F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Закрытая площадка или автодром для обучения первоначальным навыкам управления транспортным средством должны соответствовать условиям, предусмотренным пунктами 1-8 Требований к техническим средствам контроля знаний и навыков управления </w:t>
      </w:r>
      <w:r>
        <w:rPr>
          <w:rFonts w:ascii="Times New Roman" w:hAnsi="Times New Roman" w:cs="Times New Roman"/>
          <w:sz w:val="24"/>
        </w:rPr>
        <w:t xml:space="preserve">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</w:t>
      </w:r>
      <w:r>
        <w:rPr>
          <w:rFonts w:ascii="Times New Roman" w:hAnsi="Times New Roman" w:cs="Times New Roman"/>
          <w:sz w:val="24"/>
        </w:rPr>
        <w:t>г. № 1097 «О допуске к управлению транспортными средствами».</w:t>
      </w:r>
    </w:p>
    <w:p w:rsidR="00AC4F08" w:rsidRDefault="008F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Размеры закрытой площадки или автодрома для обучения первоначальным навыкам управления транспортным средством должны составлять не менее 0.24 га. Для разметки границ выполнения соответствующих за</w:t>
      </w:r>
      <w:r>
        <w:rPr>
          <w:rFonts w:ascii="Times New Roman" w:hAnsi="Times New Roman" w:cs="Times New Roman"/>
          <w:sz w:val="24"/>
        </w:rPr>
        <w:t>даний применяются конуса разметочные (ограничительные), стойки разметочные, вехи стержневые.</w:t>
      </w:r>
    </w:p>
    <w:p w:rsidR="00AC4F08" w:rsidRDefault="008F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применении электронного обучения. дистанционных образовательных технологий в течение всего периода обучения должны быть созданы условия получения доступа к эле</w:t>
      </w:r>
      <w:r>
        <w:rPr>
          <w:rFonts w:ascii="Times New Roman" w:hAnsi="Times New Roman" w:cs="Times New Roman"/>
          <w:sz w:val="24"/>
        </w:rPr>
        <w:t>ктронной информационно-образовательной среде организации, осуществляющей образовательную деятельность, обеспечивающие независимо от места нахождения обучающихся: доступ к учебным планам, рабочим программам учебных предметов, к изданиям электронных библиоте</w:t>
      </w:r>
      <w:r>
        <w:rPr>
          <w:rFonts w:ascii="Times New Roman" w:hAnsi="Times New Roman" w:cs="Times New Roman"/>
          <w:sz w:val="24"/>
        </w:rPr>
        <w:t>чных систем и электронным образовательным ресурсам, содержащим электронные учебно-методические материалы, указанным в рабочих программах: фиксацию хода образовательного процесса, результатов промежуточной аттестации и итоговой аттестации; возможность прове</w:t>
      </w:r>
      <w:r>
        <w:rPr>
          <w:rFonts w:ascii="Times New Roman" w:hAnsi="Times New Roman" w:cs="Times New Roman"/>
          <w:sz w:val="24"/>
        </w:rPr>
        <w:t>дения всех видов занятий, оценки результатов обучения по той части образовательной программы, реализация которой предусмотрена с применением электронного обучения, дистанционных образовательных технологий: формирование цифрового индивидуального электронног</w:t>
      </w:r>
      <w:r>
        <w:rPr>
          <w:rFonts w:ascii="Times New Roman" w:hAnsi="Times New Roman" w:cs="Times New Roman"/>
          <w:sz w:val="24"/>
        </w:rPr>
        <w:t>о портфолио обучающегося, в том числе сохранение работ обучающегося, рецензий и оценок в отношении этих работ: взаимодействие между участниками образовательных отношений, в том числе отложенное во времени и опосредованное (на расстоянии} в режиме реального</w:t>
      </w:r>
      <w:r>
        <w:rPr>
          <w:rFonts w:ascii="Times New Roman" w:hAnsi="Times New Roman" w:cs="Times New Roman"/>
          <w:sz w:val="24"/>
        </w:rPr>
        <w:t xml:space="preserve"> времени посредством использования информационно-телекоммуникационных сетей согласно пункту 7 Правил применения ДОТ.</w:t>
      </w:r>
    </w:p>
    <w:p w:rsidR="00AC4F08" w:rsidRDefault="008F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Системы управления обучением, программное обеспечение, используемое при реализации дистанционных образовательных технологий должны отвечать</w:t>
      </w:r>
      <w:r>
        <w:rPr>
          <w:rFonts w:ascii="Times New Roman" w:hAnsi="Times New Roman" w:cs="Times New Roman"/>
          <w:sz w:val="24"/>
        </w:rPr>
        <w:t xml:space="preserve"> требованиям, указанным в пункте 21 Правил применения ДОТ.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C4F08" w:rsidRDefault="008F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Оценка состояния учебно-материальной базы по результатам самообследования размещаются на официальном сайте ООО «Идел-Авто» в информационно-телекоммуникационной сети «Интернет» (</w:t>
      </w:r>
      <w:r>
        <w:rPr>
          <w:rFonts w:ascii="Times New Roman" w:hAnsi="Times New Roman" w:cs="Times New Roman"/>
          <w:sz w:val="24"/>
          <w:szCs w:val="24"/>
          <w:lang w:val="en-US"/>
        </w:rPr>
        <w:t>idel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avto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C4F08" w:rsidRDefault="00AC4F08">
      <w:pPr>
        <w:pStyle w:val="Default"/>
        <w:ind w:firstLine="708"/>
        <w:jc w:val="both"/>
      </w:pPr>
    </w:p>
    <w:p w:rsidR="00AC4F08" w:rsidRDefault="008F10F7">
      <w:pPr>
        <w:pStyle w:val="Default"/>
        <w:jc w:val="center"/>
      </w:pPr>
      <w:r>
        <w:rPr>
          <w:b/>
          <w:bCs/>
        </w:rPr>
        <w:t>VII. СИСТЕМА ОЦЕНКИ РЕЗУЛЬТАТОВ ОСВОЕНИЯ ОБРАЗОВАТЕЛЬНОЙ ПРОГРАММЫ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 Освоение образовательной программы сопровождается текущим контролем успеваемости, промежуточной и итоговой аттестацией обучающихся.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обучающихся по теоретическим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предметам осуществляется в форме тестирования, проводимого в соответствии с календарным учебным графиком прохождения программы переподготовки водителей транспортных средств категории «В» на категорию «ВЕ».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по практическому вождени</w:t>
      </w:r>
      <w:r>
        <w:rPr>
          <w:rFonts w:ascii="Times New Roman" w:eastAsia="Times New Roman" w:hAnsi="Times New Roman" w:cs="Times New Roman"/>
          <w:sz w:val="24"/>
          <w:szCs w:val="24"/>
        </w:rPr>
        <w:t>ю транспортных средств осуществляется путем сдачи зачета.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 Освоение образовательной программы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</w:t>
      </w:r>
      <w:r>
        <w:rPr>
          <w:rFonts w:ascii="Times New Roman" w:eastAsia="Times New Roman" w:hAnsi="Times New Roman" w:cs="Times New Roman"/>
          <w:sz w:val="24"/>
          <w:szCs w:val="24"/>
        </w:rPr>
        <w:t>еоретических знаний. Обучающиеся, получившие по итогам зачетов неудовлетворительную оценку, к сдаче квалификационного экзамена не допускаются.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проведению квалификационного экзамена привлекаются представители работодателей, их объединений согласно </w:t>
      </w:r>
      <w:hyperlink r:id="rId21" w:history="1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статье 74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об образовании 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Проверка теоретических знаний при проведении квалификационного экзамена проводится по предметам: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"Устройство и техническое обслуживание транспорт</w:t>
      </w:r>
      <w:r>
        <w:rPr>
          <w:rFonts w:ascii="Times New Roman" w:eastAsia="Times New Roman" w:hAnsi="Times New Roman" w:cs="Times New Roman"/>
          <w:sz w:val="24"/>
          <w:szCs w:val="24"/>
        </w:rPr>
        <w:t>ных средств категории "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Е" как объектов управления";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"Основы управления транспортными средствами категории "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Е";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«Организация и выполнение грузовых перевозок автомобильным транспортом».</w:t>
      </w:r>
    </w:p>
    <w:p w:rsidR="00AC4F08" w:rsidRDefault="008F10F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Зачеты по темам проводятся методом тестирования в компьютерном классе.</w:t>
      </w:r>
    </w:p>
    <w:p w:rsidR="00AC4F08" w:rsidRDefault="008F10F7">
      <w:pPr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Практическая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 управления транспортным средством категории «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val="en-US" w:eastAsia="zh-CN" w:bidi="ar"/>
        </w:rPr>
        <w:t>B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Е» на закрытой площадке или автодроме. На втором этапе 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проверяются навыки управления транспортным средством категории «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val="en-US" w:eastAsia="zh-CN" w:bidi="ar"/>
        </w:rPr>
        <w:t>B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Е» на дорогах. </w:t>
      </w:r>
    </w:p>
    <w:p w:rsidR="00AC4F08" w:rsidRDefault="008F10F7">
      <w:pPr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Результаты квалификационного экзамена оформляются протоколом. По результатам квалификационного экзамена выдается документ о квалификации (свидетельство о профессии водителя), 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который подтверждает получение квалификации по результатам профессионального обучения согласно пункту 2 части 10 статьи 60 Федерального закона об образовании. </w:t>
      </w:r>
    </w:p>
    <w:p w:rsidR="00AC4F08" w:rsidRDefault="008F10F7">
      <w:pPr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При обучении вождению на транспортном средстве, оборудованном автоматической трансмиссией в свид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етельстве о профессии водителя делается соответствующая запись. </w:t>
      </w:r>
    </w:p>
    <w:p w:rsidR="00AC4F08" w:rsidRDefault="008F10F7">
      <w:pPr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7.3. Текущий контроль успеваемости, промежуточная и итоговая аттестация проводятся с использованием оценочных материалов, утвержденных руководителем ООО «Идел-Авто».</w:t>
      </w:r>
    </w:p>
    <w:p w:rsidR="00AC4F08" w:rsidRDefault="008F10F7">
      <w:pPr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7.4. При проведении проме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жуточной аттестации, текущего контроля успеваемости и итоговой аттестации с использованием дистанционных образовательных технологий организация, осуществляющая образовательную деятельность, обеспечивает соблюдение условий, предусмотренных пунктами 15 и 19 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Правил применения ДОТ.  </w:t>
      </w:r>
    </w:p>
    <w:p w:rsidR="00AC4F08" w:rsidRDefault="008F10F7">
      <w:pPr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7.5. 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ООО «Идел-Авто».</w:t>
      </w:r>
    </w:p>
    <w:p w:rsidR="00AC4F08" w:rsidRDefault="008F10F7">
      <w:pPr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lastRenderedPageBreak/>
        <w:t xml:space="preserve">При 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реализации образовательной программы или ее части (частей) с применением электронного обучения. дистанционных образовательных технологий организация, осуществляющая образовательную деятельность, ведет учет и осуществляет хранение результатов образовательно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го процесса и внутренний документооборот на бумажном носителе и (или) в электронной форме в соответствии с требованиями Федерального закона от 22 октября 2004 г. № 125-ФЗ «Об архивном деле в Российской Федерации», а также обеспечивают обработку персональны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х данных обучающихся и иных участников образовательных отношений в соответствии с требованиями Федерального закона от 27 июля 2006 г. № 152-ФЗ «О персональных данных».</w:t>
      </w:r>
    </w:p>
    <w:p w:rsidR="00AC4F08" w:rsidRDefault="00AC4F08">
      <w:pPr>
        <w:pStyle w:val="Default"/>
        <w:jc w:val="center"/>
        <w:rPr>
          <w:b/>
          <w:bCs/>
          <w:color w:val="auto"/>
        </w:rPr>
      </w:pPr>
    </w:p>
    <w:p w:rsidR="00AC4F08" w:rsidRDefault="00AC4F08">
      <w:pPr>
        <w:pStyle w:val="Default"/>
        <w:jc w:val="center"/>
        <w:rPr>
          <w:b/>
          <w:bCs/>
          <w:color w:val="auto"/>
        </w:rPr>
      </w:pPr>
    </w:p>
    <w:p w:rsidR="00AC4F08" w:rsidRDefault="008F10F7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VIII. УЧЕБНО-МЕТОДИЧЕСКИЕ МАТЕРИАЛЫ, ОБЕСПЕЧИВАЮЩИЕ</w:t>
      </w:r>
    </w:p>
    <w:p w:rsidR="00AC4F08" w:rsidRDefault="008F10F7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РЕАЛИЗАЦИЮ ПРОГРАММЫ</w:t>
      </w:r>
    </w:p>
    <w:p w:rsidR="00AC4F08" w:rsidRDefault="00AC4F08">
      <w:pPr>
        <w:pStyle w:val="Default"/>
        <w:jc w:val="center"/>
        <w:rPr>
          <w:color w:val="auto"/>
        </w:rPr>
      </w:pPr>
    </w:p>
    <w:p w:rsidR="00AC4F08" w:rsidRDefault="008F10F7">
      <w:pPr>
        <w:pStyle w:val="Default"/>
        <w:ind w:firstLineChars="150" w:firstLine="360"/>
        <w:rPr>
          <w:color w:val="auto"/>
        </w:rPr>
      </w:pPr>
      <w:r>
        <w:rPr>
          <w:color w:val="auto"/>
        </w:rPr>
        <w:t>Учебно-метод</w:t>
      </w:r>
      <w:r>
        <w:rPr>
          <w:color w:val="auto"/>
        </w:rPr>
        <w:t xml:space="preserve">ические материалы представлены: </w:t>
      </w:r>
    </w:p>
    <w:p w:rsidR="00AC4F08" w:rsidRDefault="008F10F7">
      <w:pPr>
        <w:pStyle w:val="Default"/>
        <w:ind w:firstLineChars="150" w:firstLine="360"/>
        <w:rPr>
          <w:color w:val="auto"/>
        </w:rPr>
      </w:pPr>
      <w:r>
        <w:rPr>
          <w:color w:val="auto"/>
        </w:rPr>
        <w:t xml:space="preserve">Программой; </w:t>
      </w:r>
    </w:p>
    <w:p w:rsidR="00AC4F08" w:rsidRDefault="008F10F7">
      <w:pPr>
        <w:pStyle w:val="Default"/>
        <w:ind w:firstLineChars="150" w:firstLine="360"/>
        <w:rPr>
          <w:color w:val="auto"/>
        </w:rPr>
      </w:pPr>
      <w:r>
        <w:rPr>
          <w:color w:val="auto"/>
        </w:rPr>
        <w:t xml:space="preserve">образовательной программой; </w:t>
      </w:r>
    </w:p>
    <w:p w:rsidR="00AC4F08" w:rsidRDefault="008F10F7">
      <w:pPr>
        <w:pStyle w:val="Default"/>
        <w:ind w:firstLineChars="150" w:firstLine="360"/>
        <w:jc w:val="both"/>
        <w:rPr>
          <w:color w:val="auto"/>
        </w:rPr>
      </w:pPr>
      <w:r>
        <w:rPr>
          <w:color w:val="auto"/>
        </w:rPr>
        <w:t>учебными пособиями, обеспечивающими освоение образовательной программы;</w:t>
      </w:r>
    </w:p>
    <w:p w:rsidR="00AC4F08" w:rsidRDefault="008F10F7">
      <w:pPr>
        <w:pStyle w:val="Default"/>
        <w:ind w:firstLineChars="150" w:firstLine="360"/>
        <w:jc w:val="both"/>
        <w:rPr>
          <w:color w:val="auto"/>
        </w:rPr>
      </w:pPr>
      <w:r>
        <w:rPr>
          <w:color w:val="auto"/>
        </w:rPr>
        <w:t>Оценочными материалами для проведения текущего контроля успеваемости, промежуточной и итоговой аттестации обу</w:t>
      </w:r>
      <w:r>
        <w:rPr>
          <w:color w:val="auto"/>
        </w:rPr>
        <w:t>чающихся.</w:t>
      </w:r>
    </w:p>
    <w:p w:rsidR="00AC4F08" w:rsidRDefault="008F10F7">
      <w:pPr>
        <w:pStyle w:val="Default"/>
        <w:ind w:firstLineChars="150" w:firstLine="360"/>
        <w:jc w:val="both"/>
        <w:rPr>
          <w:color w:val="auto"/>
        </w:rPr>
      </w:pPr>
      <w:r>
        <w:rPr>
          <w:color w:val="auto"/>
        </w:rPr>
        <w:t>Оценочные материалы, необходимые для проведения промежуточной и итоговой аттестации обучающихся при изучении Программы, изменяются и дополняются в соответствии с изменениями, вносимыми в действующее законодательство, путем издания локального Акта</w:t>
      </w:r>
      <w:r>
        <w:rPr>
          <w:color w:val="auto"/>
        </w:rPr>
        <w:t xml:space="preserve"> Школы без дополнительного согласования. </w:t>
      </w:r>
    </w:p>
    <w:p w:rsidR="00AC4F08" w:rsidRDefault="00AC4F08">
      <w:pPr>
        <w:pStyle w:val="Default"/>
        <w:jc w:val="center"/>
        <w:rPr>
          <w:b/>
          <w:bCs/>
          <w:color w:val="auto"/>
        </w:rPr>
      </w:pPr>
    </w:p>
    <w:p w:rsidR="00AC4F08" w:rsidRDefault="00AC4F08">
      <w:pPr>
        <w:pStyle w:val="Default"/>
        <w:spacing w:after="27"/>
        <w:rPr>
          <w:color w:val="auto"/>
        </w:rPr>
      </w:pPr>
    </w:p>
    <w:p w:rsidR="00AC4F08" w:rsidRDefault="00AC4F08">
      <w:pPr>
        <w:widowControl w:val="0"/>
        <w:autoSpaceDE w:val="0"/>
        <w:autoSpaceDN w:val="0"/>
        <w:adjustRightInd w:val="0"/>
        <w:spacing w:after="0" w:line="240" w:lineRule="auto"/>
        <w:ind w:firstLineChars="150" w:firstLine="330"/>
        <w:jc w:val="both"/>
      </w:pPr>
    </w:p>
    <w:sectPr w:rsidR="00AC4F08">
      <w:pgSz w:w="11906" w:h="16838"/>
      <w:pgMar w:top="851" w:right="794" w:bottom="851" w:left="1418" w:header="720" w:footer="1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0F7" w:rsidRDefault="008F10F7">
      <w:pPr>
        <w:spacing w:line="240" w:lineRule="auto"/>
      </w:pPr>
      <w:r>
        <w:separator/>
      </w:r>
    </w:p>
  </w:endnote>
  <w:endnote w:type="continuationSeparator" w:id="0">
    <w:p w:rsidR="008F10F7" w:rsidRDefault="008F1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GlyphLessFon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140772"/>
    </w:sdtPr>
    <w:sdtEndPr/>
    <w:sdtContent>
      <w:p w:rsidR="00AC4F08" w:rsidRDefault="008F10F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91F">
          <w:rPr>
            <w:noProof/>
          </w:rPr>
          <w:t>2</w:t>
        </w:r>
        <w:r>
          <w:fldChar w:fldCharType="end"/>
        </w:r>
      </w:p>
    </w:sdtContent>
  </w:sdt>
  <w:p w:rsidR="00AC4F08" w:rsidRDefault="00AC4F0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0F7" w:rsidRDefault="008F10F7">
      <w:pPr>
        <w:spacing w:after="0"/>
      </w:pPr>
      <w:r>
        <w:separator/>
      </w:r>
    </w:p>
  </w:footnote>
  <w:footnote w:type="continuationSeparator" w:id="0">
    <w:p w:rsidR="008F10F7" w:rsidRDefault="008F10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2E2A"/>
    <w:multiLevelType w:val="multilevel"/>
    <w:tmpl w:val="02632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95512"/>
    <w:multiLevelType w:val="multilevel"/>
    <w:tmpl w:val="23495512"/>
    <w:lvl w:ilvl="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476DEF"/>
    <w:multiLevelType w:val="multilevel"/>
    <w:tmpl w:val="28476D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6405579A"/>
    <w:multiLevelType w:val="multilevel"/>
    <w:tmpl w:val="6405579A"/>
    <w:lvl w:ilvl="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25"/>
    <w:rsid w:val="00011378"/>
    <w:rsid w:val="0002499C"/>
    <w:rsid w:val="00035D31"/>
    <w:rsid w:val="0005418B"/>
    <w:rsid w:val="00074602"/>
    <w:rsid w:val="00084B8A"/>
    <w:rsid w:val="00095442"/>
    <w:rsid w:val="000C73BF"/>
    <w:rsid w:val="000D02B0"/>
    <w:rsid w:val="000D048E"/>
    <w:rsid w:val="00101F9B"/>
    <w:rsid w:val="001119F0"/>
    <w:rsid w:val="001163E9"/>
    <w:rsid w:val="00143A54"/>
    <w:rsid w:val="001623F3"/>
    <w:rsid w:val="001734A0"/>
    <w:rsid w:val="00184871"/>
    <w:rsid w:val="00192EC1"/>
    <w:rsid w:val="00197DF6"/>
    <w:rsid w:val="001A4958"/>
    <w:rsid w:val="001C6D7C"/>
    <w:rsid w:val="001D04C6"/>
    <w:rsid w:val="001F461D"/>
    <w:rsid w:val="00201564"/>
    <w:rsid w:val="002068A7"/>
    <w:rsid w:val="00254438"/>
    <w:rsid w:val="002733A7"/>
    <w:rsid w:val="002870EB"/>
    <w:rsid w:val="0029549F"/>
    <w:rsid w:val="002A27F4"/>
    <w:rsid w:val="002E5F53"/>
    <w:rsid w:val="002E7761"/>
    <w:rsid w:val="002F0D6D"/>
    <w:rsid w:val="002F53B1"/>
    <w:rsid w:val="002F56E6"/>
    <w:rsid w:val="002F5972"/>
    <w:rsid w:val="00314C03"/>
    <w:rsid w:val="00322125"/>
    <w:rsid w:val="00325810"/>
    <w:rsid w:val="003374ED"/>
    <w:rsid w:val="00342430"/>
    <w:rsid w:val="003560E9"/>
    <w:rsid w:val="003913FC"/>
    <w:rsid w:val="003939C1"/>
    <w:rsid w:val="00396D9C"/>
    <w:rsid w:val="003A3A6B"/>
    <w:rsid w:val="003A7148"/>
    <w:rsid w:val="003B479A"/>
    <w:rsid w:val="003F152B"/>
    <w:rsid w:val="00414C95"/>
    <w:rsid w:val="004347D9"/>
    <w:rsid w:val="0044608F"/>
    <w:rsid w:val="00447742"/>
    <w:rsid w:val="00452EEB"/>
    <w:rsid w:val="0045353B"/>
    <w:rsid w:val="00470513"/>
    <w:rsid w:val="00493443"/>
    <w:rsid w:val="004B4DDE"/>
    <w:rsid w:val="004B74C6"/>
    <w:rsid w:val="004C47AF"/>
    <w:rsid w:val="004C5A9F"/>
    <w:rsid w:val="004F4FC8"/>
    <w:rsid w:val="004F765D"/>
    <w:rsid w:val="0050685D"/>
    <w:rsid w:val="0053270B"/>
    <w:rsid w:val="005663E0"/>
    <w:rsid w:val="00580355"/>
    <w:rsid w:val="00582A0E"/>
    <w:rsid w:val="00583705"/>
    <w:rsid w:val="0059761C"/>
    <w:rsid w:val="005A2542"/>
    <w:rsid w:val="005A4F3C"/>
    <w:rsid w:val="005A523A"/>
    <w:rsid w:val="005B22C9"/>
    <w:rsid w:val="005C5492"/>
    <w:rsid w:val="005D09D8"/>
    <w:rsid w:val="005D2B23"/>
    <w:rsid w:val="005D3F48"/>
    <w:rsid w:val="005F0CE5"/>
    <w:rsid w:val="00600911"/>
    <w:rsid w:val="00621E43"/>
    <w:rsid w:val="00631757"/>
    <w:rsid w:val="00637951"/>
    <w:rsid w:val="00662FAD"/>
    <w:rsid w:val="00665F03"/>
    <w:rsid w:val="00666CE8"/>
    <w:rsid w:val="00677CDD"/>
    <w:rsid w:val="00683344"/>
    <w:rsid w:val="006D0923"/>
    <w:rsid w:val="00714956"/>
    <w:rsid w:val="00720F34"/>
    <w:rsid w:val="00737693"/>
    <w:rsid w:val="00743A55"/>
    <w:rsid w:val="007B4771"/>
    <w:rsid w:val="007E11F3"/>
    <w:rsid w:val="007E5CC5"/>
    <w:rsid w:val="00875312"/>
    <w:rsid w:val="008D51DD"/>
    <w:rsid w:val="008D7002"/>
    <w:rsid w:val="008E4A36"/>
    <w:rsid w:val="008F10F7"/>
    <w:rsid w:val="009051E3"/>
    <w:rsid w:val="00907ED8"/>
    <w:rsid w:val="00912D63"/>
    <w:rsid w:val="00925716"/>
    <w:rsid w:val="00927521"/>
    <w:rsid w:val="009727A6"/>
    <w:rsid w:val="00985444"/>
    <w:rsid w:val="009916D3"/>
    <w:rsid w:val="00996E66"/>
    <w:rsid w:val="009A6EE4"/>
    <w:rsid w:val="009D751E"/>
    <w:rsid w:val="009F119C"/>
    <w:rsid w:val="009F7531"/>
    <w:rsid w:val="00A05C20"/>
    <w:rsid w:val="00A128CF"/>
    <w:rsid w:val="00A46CE0"/>
    <w:rsid w:val="00A4709A"/>
    <w:rsid w:val="00A62A8E"/>
    <w:rsid w:val="00A73CDC"/>
    <w:rsid w:val="00A846CF"/>
    <w:rsid w:val="00AA0B24"/>
    <w:rsid w:val="00AA1655"/>
    <w:rsid w:val="00AC28FD"/>
    <w:rsid w:val="00AC4F08"/>
    <w:rsid w:val="00AE2743"/>
    <w:rsid w:val="00AE72C1"/>
    <w:rsid w:val="00AF7066"/>
    <w:rsid w:val="00B418A7"/>
    <w:rsid w:val="00B85063"/>
    <w:rsid w:val="00B92C78"/>
    <w:rsid w:val="00B9314D"/>
    <w:rsid w:val="00BB3492"/>
    <w:rsid w:val="00BC2AB3"/>
    <w:rsid w:val="00BE2BBB"/>
    <w:rsid w:val="00BF0A47"/>
    <w:rsid w:val="00C40870"/>
    <w:rsid w:val="00C4258F"/>
    <w:rsid w:val="00C54A15"/>
    <w:rsid w:val="00C9058D"/>
    <w:rsid w:val="00C919F4"/>
    <w:rsid w:val="00C96F41"/>
    <w:rsid w:val="00CC3D38"/>
    <w:rsid w:val="00CD17CF"/>
    <w:rsid w:val="00CE11B0"/>
    <w:rsid w:val="00CF09E5"/>
    <w:rsid w:val="00CF2088"/>
    <w:rsid w:val="00D04176"/>
    <w:rsid w:val="00D0488E"/>
    <w:rsid w:val="00D06E51"/>
    <w:rsid w:val="00D30629"/>
    <w:rsid w:val="00D3327C"/>
    <w:rsid w:val="00D34866"/>
    <w:rsid w:val="00D41C10"/>
    <w:rsid w:val="00D47A94"/>
    <w:rsid w:val="00D501DE"/>
    <w:rsid w:val="00D760F7"/>
    <w:rsid w:val="00D76951"/>
    <w:rsid w:val="00D80D87"/>
    <w:rsid w:val="00D92C58"/>
    <w:rsid w:val="00DA0E9A"/>
    <w:rsid w:val="00DA1C4B"/>
    <w:rsid w:val="00DA2C0A"/>
    <w:rsid w:val="00DA3E64"/>
    <w:rsid w:val="00DA654B"/>
    <w:rsid w:val="00DB0826"/>
    <w:rsid w:val="00DB189E"/>
    <w:rsid w:val="00DB3D50"/>
    <w:rsid w:val="00DD5910"/>
    <w:rsid w:val="00DE7ABD"/>
    <w:rsid w:val="00E04129"/>
    <w:rsid w:val="00E054D3"/>
    <w:rsid w:val="00E33F5F"/>
    <w:rsid w:val="00E34CEC"/>
    <w:rsid w:val="00E369BA"/>
    <w:rsid w:val="00E42F7D"/>
    <w:rsid w:val="00E772B5"/>
    <w:rsid w:val="00E863C8"/>
    <w:rsid w:val="00EC591F"/>
    <w:rsid w:val="00F04CC5"/>
    <w:rsid w:val="00F34E3B"/>
    <w:rsid w:val="00F35A41"/>
    <w:rsid w:val="00F4179F"/>
    <w:rsid w:val="00F47921"/>
    <w:rsid w:val="00F60790"/>
    <w:rsid w:val="00F60AF0"/>
    <w:rsid w:val="00F6137B"/>
    <w:rsid w:val="00F8628D"/>
    <w:rsid w:val="00F92B60"/>
    <w:rsid w:val="00F9309F"/>
    <w:rsid w:val="00FA6BE5"/>
    <w:rsid w:val="00FB0805"/>
    <w:rsid w:val="1DFB2B62"/>
    <w:rsid w:val="33A6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26"/>
      <w:outlineLvl w:val="0"/>
    </w:pPr>
    <w:rPr>
      <w:rFonts w:ascii="Times New Roman" w:eastAsia="Times New Roman" w:hAnsi="Times New Roman" w:cs="Times New Roman"/>
      <w:b/>
      <w:bCs/>
      <w:color w:val="000000"/>
      <w:spacing w:val="-3"/>
      <w:sz w:val="40"/>
      <w:szCs w:val="23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 Indent"/>
    <w:basedOn w:val="a"/>
    <w:link w:val="ab"/>
    <w:uiPriority w:val="99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color w:val="000000"/>
      <w:spacing w:val="-3"/>
      <w:sz w:val="40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Название Знак"/>
    <w:basedOn w:val="a0"/>
    <w:link w:val="ac"/>
    <w:uiPriority w:val="10"/>
    <w:qFormat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qFormat/>
    <w:rPr>
      <w:rFonts w:ascii="Consolas" w:hAnsi="Consolas" w:cs="Consolas" w:hint="default"/>
      <w:spacing w:val="-10"/>
      <w:sz w:val="20"/>
      <w:szCs w:val="20"/>
    </w:rPr>
  </w:style>
  <w:style w:type="paragraph" w:styleId="af2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tmib">
    <w:name w:val="tmib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f">
    <w:name w:val="Нижний колонтитул Знак"/>
    <w:basedOn w:val="a0"/>
    <w:link w:val="ae"/>
    <w:uiPriority w:val="99"/>
    <w:qFormat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Lucida Sans Unicode" w:hAnsi="Times New Roman" w:cs="Tahoma"/>
      <w:color w:val="00000A"/>
      <w:kern w:val="3"/>
      <w:sz w:val="24"/>
      <w:szCs w:val="24"/>
      <w:lang w:val="en-US" w:eastAsia="en-US" w:bidi="en-US"/>
    </w:rPr>
  </w:style>
  <w:style w:type="character" w:customStyle="1" w:styleId="af4">
    <w:name w:val="Гипертекстовая ссылка"/>
    <w:basedOn w:val="a0"/>
    <w:uiPriority w:val="99"/>
    <w:qFormat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26"/>
      <w:outlineLvl w:val="0"/>
    </w:pPr>
    <w:rPr>
      <w:rFonts w:ascii="Times New Roman" w:eastAsia="Times New Roman" w:hAnsi="Times New Roman" w:cs="Times New Roman"/>
      <w:b/>
      <w:bCs/>
      <w:color w:val="000000"/>
      <w:spacing w:val="-3"/>
      <w:sz w:val="40"/>
      <w:szCs w:val="23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 Indent"/>
    <w:basedOn w:val="a"/>
    <w:link w:val="ab"/>
    <w:uiPriority w:val="99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color w:val="000000"/>
      <w:spacing w:val="-3"/>
      <w:sz w:val="40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Название Знак"/>
    <w:basedOn w:val="a0"/>
    <w:link w:val="ac"/>
    <w:uiPriority w:val="10"/>
    <w:qFormat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qFormat/>
    <w:rPr>
      <w:rFonts w:ascii="Consolas" w:hAnsi="Consolas" w:cs="Consolas" w:hint="default"/>
      <w:spacing w:val="-10"/>
      <w:sz w:val="20"/>
      <w:szCs w:val="20"/>
    </w:rPr>
  </w:style>
  <w:style w:type="paragraph" w:styleId="af2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tmib">
    <w:name w:val="tmib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f">
    <w:name w:val="Нижний колонтитул Знак"/>
    <w:basedOn w:val="a0"/>
    <w:link w:val="ae"/>
    <w:uiPriority w:val="99"/>
    <w:qFormat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Lucida Sans Unicode" w:hAnsi="Times New Roman" w:cs="Tahoma"/>
      <w:color w:val="00000A"/>
      <w:kern w:val="3"/>
      <w:sz w:val="24"/>
      <w:szCs w:val="24"/>
      <w:lang w:val="en-US" w:eastAsia="en-US" w:bidi="en-US"/>
    </w:rPr>
  </w:style>
  <w:style w:type="character" w:customStyle="1" w:styleId="af4">
    <w:name w:val="Гипертекстовая ссылка"/>
    <w:basedOn w:val="a0"/>
    <w:uiPriority w:val="99"/>
    <w:qFormat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ormativ.kontur.ru/document?moduleid=1&amp;documentid=330326" TargetMode="External"/><Relationship Id="rId18" Type="http://schemas.openxmlformats.org/officeDocument/2006/relationships/hyperlink" Target="https://normativ.kontur.ru/document?moduleid=1&amp;documentid=408916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70291362/7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normativ.kontur.ru/document?moduleid=1&amp;documentid=416094" TargetMode="External"/><Relationship Id="rId17" Type="http://schemas.openxmlformats.org/officeDocument/2006/relationships/hyperlink" Target="https://normativ.kontur.ru/document?moduleid=1&amp;documentid=41609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16094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rmativ.kontur.ru/document?moduleid=1&amp;documentid=40873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ormativ.kontur.ru/document?moduleid=1&amp;documentid=376556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normativ.kontur.ru/document?moduleid=1&amp;documentid=37032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F73AD-B4ED-4650-A8A9-6D63C975E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5948</Words>
  <Characters>33910</Characters>
  <Application>Microsoft Office Word</Application>
  <DocSecurity>0</DocSecurity>
  <Lines>282</Lines>
  <Paragraphs>79</Paragraphs>
  <ScaleCrop>false</ScaleCrop>
  <Company>Microsoft</Company>
  <LinksUpToDate>false</LinksUpToDate>
  <CharactersWithSpaces>39779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43</cp:revision>
  <cp:lastPrinted>2022-09-21T11:04:00Z</cp:lastPrinted>
  <dcterms:created xsi:type="dcterms:W3CDTF">2022-08-30T19:21:00Z</dcterms:created>
  <dcterms:modified xsi:type="dcterms:W3CDTF">2026-05-04T10:02:00Z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453DB3E0A47948809531523EA4190ABB_12</vt:lpwstr>
  </property>
</Properties>
</file>